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B1" w:rsidRDefault="000D7AB1" w:rsidP="00C065F1">
      <w:pPr>
        <w:ind w:left="720" w:hanging="360"/>
      </w:pPr>
    </w:p>
    <w:p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rsidR="000D7AB1" w:rsidRDefault="000D7AB1" w:rsidP="000D7AB1">
      <w:pPr>
        <w:pStyle w:val="ListParagraph"/>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rsidR="000D7AB1" w:rsidRDefault="000D7AB1" w:rsidP="000D7AB1">
      <w:pPr>
        <w:rPr>
          <w:rFonts w:ascii="Times New Roman" w:eastAsia="Times New Roman" w:hAnsi="Times New Roman" w:cs="Times New Roman"/>
        </w:rPr>
      </w:pPr>
    </w:p>
    <w:p w:rsidR="00BC4FDD" w:rsidRDefault="000D7AB1" w:rsidP="000D7AB1">
      <w:pPr>
        <w:rPr>
          <w:rFonts w:ascii="Times New Roman" w:eastAsia="Times New Roman" w:hAnsi="Times New Roman" w:cs="Times New Roman"/>
        </w:rPr>
      </w:pPr>
      <w:r>
        <w:rPr>
          <w:rFonts w:ascii="Times New Roman" w:eastAsia="Times New Roman" w:hAnsi="Times New Roman" w:cs="Times New Roman"/>
        </w:rPr>
        <w:t xml:space="preserve">We run with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in standard configuration using the standard diamond radiator with the coherent peak at approximately 9 GeV</w:t>
      </w:r>
      <w:r w:rsidR="00BA143E">
        <w:rPr>
          <w:rFonts w:ascii="Times New Roman" w:eastAsia="Times New Roman" w:hAnsi="Times New Roman" w:cs="Times New Roman"/>
        </w:rPr>
        <w:t xml:space="preserve"> (energy range </w:t>
      </w:r>
      <w:r w:rsidR="00F02C63">
        <w:rPr>
          <w:rFonts w:ascii="Times New Roman" w:eastAsia="Times New Roman" w:hAnsi="Times New Roman" w:cs="Times New Roman"/>
        </w:rPr>
        <w:t xml:space="preserve">8.4 - 9.1 GeV), </w:t>
      </w:r>
      <w:r w:rsidR="00F02C63" w:rsidRPr="002E3CF7">
        <w:rPr>
          <w:rFonts w:ascii="Times New Roman" w:eastAsia="Times New Roman" w:hAnsi="Times New Roman" w:cs="Times New Roman"/>
        </w:rPr>
        <w:t>but we also note that we are flexible to run at somewhat lower energy and are not as precisely sensitive to the machine energy</w:t>
      </w:r>
      <w:r w:rsidRPr="002E3CF7">
        <w:rPr>
          <w:rFonts w:ascii="Times New Roman" w:eastAsia="Times New Roman" w:hAnsi="Times New Roman" w:cs="Times New Roman"/>
        </w:rPr>
        <w:t>.</w:t>
      </w:r>
      <w:r>
        <w:rPr>
          <w:rFonts w:ascii="Times New Roman" w:eastAsia="Times New Roman" w:hAnsi="Times New Roman" w:cs="Times New Roman"/>
        </w:rPr>
        <w:t xml:space="preserve"> We run at x2 lower luminosity than standard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with 2x10</w:t>
      </w:r>
      <w:r w:rsidRPr="008014C4">
        <w:rPr>
          <w:rFonts w:ascii="Times New Roman" w:eastAsia="Times New Roman" w:hAnsi="Times New Roman" w:cs="Times New Roman"/>
          <w:vertAlign w:val="superscript"/>
        </w:rPr>
        <w:t>7</w:t>
      </w:r>
      <w:r>
        <w:rPr>
          <w:rFonts w:ascii="Times New Roman" w:eastAsia="Times New Roman" w:hAnsi="Times New Roman" w:cs="Times New Roman"/>
        </w:rPr>
        <w:t xml:space="preserve"> photons/s flux. We plan to </w:t>
      </w:r>
      <w:r w:rsidR="00FA528F">
        <w:rPr>
          <w:rFonts w:ascii="Times New Roman" w:eastAsia="Times New Roman" w:hAnsi="Times New Roman" w:cs="Times New Roman"/>
        </w:rPr>
        <w:t xml:space="preserve">first run carbon for 7 days + 1 day to change to </w:t>
      </w:r>
      <w:r w:rsidR="00BC4FDD">
        <w:rPr>
          <w:rFonts w:ascii="Times New Roman" w:eastAsia="Times New Roman" w:hAnsi="Times New Roman" w:cs="Times New Roman"/>
        </w:rPr>
        <w:t xml:space="preserve">deuterium (with heat shield installed for anticipated 4He running later) + 5 days on deuterium including empty target calibration running + 2 shifts to change to 4He target + 1 day running on 4He. </w:t>
      </w:r>
    </w:p>
    <w:p w:rsidR="000D7AB1" w:rsidRPr="000D7AB1" w:rsidRDefault="000D7AB1" w:rsidP="000D7AB1">
      <w:pPr>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rsidR="000D7AB1" w:rsidRDefault="000D7AB1" w:rsidP="000D7AB1">
      <w:pPr>
        <w:rPr>
          <w:rFonts w:ascii="Times New Roman" w:eastAsia="Times New Roman" w:hAnsi="Times New Roman" w:cs="Times New Roman"/>
        </w:rPr>
      </w:pPr>
    </w:p>
    <w:p w:rsidR="000D7AB1" w:rsidRDefault="000D7AB1" w:rsidP="000D7AB1">
      <w:pPr>
        <w:rPr>
          <w:rFonts w:ascii="Times New Roman" w:eastAsia="Times New Roman" w:hAnsi="Times New Roman" w:cs="Times New Roman"/>
        </w:rPr>
      </w:pPr>
      <w:r>
        <w:rPr>
          <w:rFonts w:ascii="Times New Roman" w:eastAsia="Times New Roman" w:hAnsi="Times New Roman" w:cs="Times New Roman"/>
        </w:rPr>
        <w:t xml:space="preserve">We will run with a 30 cm-long cell that has a copper heat shield installed around the outside for both the deuterium and 4He running (both ~4% radiation length). We will run a </w:t>
      </w:r>
      <w:r w:rsidR="00FA528F">
        <w:rPr>
          <w:rFonts w:ascii="Times New Roman" w:eastAsia="Times New Roman" w:hAnsi="Times New Roman" w:cs="Times New Roman"/>
        </w:rPr>
        <w:t>multi-foil</w:t>
      </w:r>
      <w:r>
        <w:rPr>
          <w:rFonts w:ascii="Times New Roman" w:eastAsia="Times New Roman" w:hAnsi="Times New Roman" w:cs="Times New Roman"/>
        </w:rPr>
        <w:t xml:space="preserve"> carbon foil target </w:t>
      </w:r>
      <w:r w:rsidR="00FA528F">
        <w:rPr>
          <w:rFonts w:ascii="Times New Roman" w:eastAsia="Times New Roman" w:hAnsi="Times New Roman" w:cs="Times New Roman"/>
        </w:rPr>
        <w:t xml:space="preserve">in total </w:t>
      </w:r>
      <w:r>
        <w:rPr>
          <w:rFonts w:ascii="Times New Roman" w:eastAsia="Times New Roman" w:hAnsi="Times New Roman" w:cs="Times New Roman"/>
        </w:rPr>
        <w:t xml:space="preserve">7% radiation length. </w:t>
      </w:r>
    </w:p>
    <w:p w:rsidR="000D7AB1" w:rsidRDefault="000D7AB1" w:rsidP="000D7AB1">
      <w:pPr>
        <w:rPr>
          <w:rFonts w:ascii="Times New Roman" w:eastAsia="Times New Roman" w:hAnsi="Times New Roman" w:cs="Times New Roman"/>
        </w:rPr>
      </w:pPr>
    </w:p>
    <w:p w:rsidR="000D7AB1" w:rsidRPr="000D7AB1" w:rsidRDefault="000D7AB1" w:rsidP="000D7AB1">
      <w:pPr>
        <w:rPr>
          <w:rFonts w:ascii="Times New Roman" w:eastAsia="Times New Roman" w:hAnsi="Times New Roman" w:cs="Times New Roman"/>
          <w:color w:val="C00000"/>
        </w:rPr>
      </w:pPr>
      <w:r w:rsidRPr="000D7AB1">
        <w:rPr>
          <w:rFonts w:ascii="Times New Roman" w:eastAsia="Times New Roman" w:hAnsi="Times New Roman" w:cs="Times New Roman"/>
          <w:color w:val="C00000"/>
        </w:rPr>
        <w:t>Follow</w:t>
      </w:r>
      <w:r w:rsidR="00BF2713">
        <w:rPr>
          <w:rFonts w:ascii="Times New Roman" w:eastAsia="Times New Roman" w:hAnsi="Times New Roman" w:cs="Times New Roman"/>
          <w:color w:val="C00000"/>
        </w:rPr>
        <w:t>-</w:t>
      </w:r>
      <w:r w:rsidRPr="000D7AB1">
        <w:rPr>
          <w:rFonts w:ascii="Times New Roman" w:eastAsia="Times New Roman" w:hAnsi="Times New Roman" w:cs="Times New Roman"/>
          <w:color w:val="C00000"/>
        </w:rPr>
        <w:t xml:space="preserve">up: </w:t>
      </w:r>
      <w:r w:rsidR="00BF2713">
        <w:rPr>
          <w:rFonts w:ascii="Times New Roman" w:eastAsia="Times New Roman" w:hAnsi="Times New Roman" w:cs="Times New Roman"/>
          <w:color w:val="C00000"/>
        </w:rPr>
        <w:t xml:space="preserve">Check with Chris </w:t>
      </w:r>
      <w:r w:rsidR="00BC4FDD">
        <w:rPr>
          <w:rFonts w:ascii="Times New Roman" w:eastAsia="Times New Roman" w:hAnsi="Times New Roman" w:cs="Times New Roman"/>
          <w:color w:val="C00000"/>
        </w:rPr>
        <w:t xml:space="preserve">what %-level </w:t>
      </w:r>
      <w:r w:rsidR="00BF2713">
        <w:rPr>
          <w:rFonts w:ascii="Times New Roman" w:eastAsia="Times New Roman" w:hAnsi="Times New Roman" w:cs="Times New Roman"/>
          <w:color w:val="C00000"/>
        </w:rPr>
        <w:t>4He density known</w:t>
      </w:r>
      <w:r w:rsidR="00BC4FDD">
        <w:rPr>
          <w:rFonts w:ascii="Times New Roman" w:eastAsia="Times New Roman" w:hAnsi="Times New Roman" w:cs="Times New Roman"/>
          <w:color w:val="C00000"/>
        </w:rPr>
        <w:t xml:space="preserve">? </w:t>
      </w:r>
      <w:r w:rsidR="00AB41F3">
        <w:rPr>
          <w:rFonts w:ascii="Times New Roman" w:eastAsia="Times New Roman" w:hAnsi="Times New Roman" w:cs="Times New Roman"/>
          <w:color w:val="C00000"/>
        </w:rPr>
        <w:t>Multi-foil C target</w:t>
      </w:r>
      <w:r w:rsidR="00BC4FDD">
        <w:rPr>
          <w:rFonts w:ascii="Times New Roman" w:eastAsia="Times New Roman" w:hAnsi="Times New Roman" w:cs="Times New Roman"/>
          <w:color w:val="C00000"/>
        </w:rPr>
        <w:t xml:space="preserve"> design</w:t>
      </w:r>
      <w:r w:rsidR="00AB41F3">
        <w:rPr>
          <w:rFonts w:ascii="Times New Roman" w:eastAsia="Times New Roman" w:hAnsi="Times New Roman" w:cs="Times New Roman"/>
          <w:color w:val="C00000"/>
        </w:rPr>
        <w:t>.</w:t>
      </w:r>
    </w:p>
    <w:p w:rsidR="000D7AB1" w:rsidRPr="000D7AB1" w:rsidRDefault="000D7AB1" w:rsidP="000D7AB1">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rsidR="000D7AB1" w:rsidRDefault="000D7AB1" w:rsidP="000D7AB1">
      <w:pPr>
        <w:rPr>
          <w:rFonts w:ascii="Times New Roman" w:eastAsia="Times New Roman" w:hAnsi="Times New Roman" w:cs="Times New Roman"/>
        </w:rPr>
      </w:pPr>
    </w:p>
    <w:p w:rsidR="00BF2713" w:rsidRDefault="00BF2713" w:rsidP="000D7AB1">
      <w:pPr>
        <w:rPr>
          <w:rFonts w:ascii="Times New Roman" w:eastAsia="Times New Roman" w:hAnsi="Times New Roman" w:cs="Times New Roman"/>
        </w:rPr>
      </w:pPr>
      <w:r>
        <w:rPr>
          <w:rFonts w:ascii="Times New Roman" w:eastAsia="Times New Roman" w:hAnsi="Times New Roman" w:cs="Times New Roman"/>
        </w:rPr>
        <w:t xml:space="preserve">Spectrometer and detectors will be in standard in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configuration. Detector support will come from Hall D staff members and responsible parties have confirmed (see </w:t>
      </w:r>
      <w:hyperlink r:id="rId5" w:history="1">
        <w:r w:rsidRPr="00BF2713">
          <w:rPr>
            <w:rFonts w:ascii="Times New Roman" w:eastAsia="Times New Roman" w:hAnsi="Times New Roman" w:cs="Times New Roman"/>
            <w:color w:val="0000FF"/>
            <w:u w:val="single"/>
          </w:rPr>
          <w:t>https://halldweb.jlab.org/level-1/manpower.pdf</w:t>
        </w:r>
      </w:hyperlink>
      <w:r>
        <w:rPr>
          <w:rFonts w:ascii="Times New Roman" w:eastAsia="Times New Roman" w:hAnsi="Times New Roman" w:cs="Times New Roman"/>
        </w:rPr>
        <w:t>).</w:t>
      </w:r>
    </w:p>
    <w:p w:rsidR="000D7AB1" w:rsidRPr="000D7AB1" w:rsidRDefault="000D7AB1" w:rsidP="000D7AB1">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Are the radiation levels expected to be generated in the hall acceptable? </w:t>
      </w:r>
    </w:p>
    <w:p w:rsidR="00BF2713" w:rsidRDefault="00BF2713" w:rsidP="00BF2713">
      <w:pPr>
        <w:rPr>
          <w:rFonts w:ascii="Times New Roman" w:eastAsia="Times New Roman" w:hAnsi="Times New Roman" w:cs="Times New Roman"/>
        </w:rPr>
      </w:pPr>
    </w:p>
    <w:p w:rsidR="003217F3" w:rsidRPr="00FA528F" w:rsidRDefault="003217F3" w:rsidP="003217F3">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We will install some extra neutron detectors in the Hall. If rates become unacceptable, we will reduce luminosity. This is primarily a concern with the deuterium target. </w:t>
      </w:r>
      <w:r w:rsidR="00FA528F" w:rsidRPr="00FA528F">
        <w:rPr>
          <w:rFonts w:ascii="Times New Roman" w:eastAsia="Times New Roman" w:hAnsi="Times New Roman" w:cs="Times New Roman"/>
          <w:color w:val="000000" w:themeColor="text1"/>
        </w:rPr>
        <w:t>We will show in the calculations that we don’t expect any issues. We will begin with carbon to check rates. If it is a problem to run on deuterium, we can reduce current or skip and go to 4He.</w:t>
      </w:r>
    </w:p>
    <w:p w:rsidR="003217F3" w:rsidRDefault="003217F3" w:rsidP="00BF2713">
      <w:pPr>
        <w:rPr>
          <w:rFonts w:ascii="Times New Roman" w:eastAsia="Times New Roman" w:hAnsi="Times New Roman" w:cs="Times New Roman"/>
        </w:rPr>
      </w:pPr>
    </w:p>
    <w:p w:rsidR="00FA528F" w:rsidRDefault="003217F3" w:rsidP="00BF2713">
      <w:pPr>
        <w:rPr>
          <w:rFonts w:ascii="Times New Roman" w:eastAsia="Times New Roman" w:hAnsi="Times New Roman" w:cs="Times New Roman"/>
          <w:color w:val="C00000"/>
        </w:rPr>
      </w:pPr>
      <w:r w:rsidRPr="003217F3">
        <w:rPr>
          <w:rFonts w:ascii="Times New Roman" w:eastAsia="Times New Roman" w:hAnsi="Times New Roman" w:cs="Times New Roman"/>
          <w:color w:val="C00000"/>
        </w:rPr>
        <w:t xml:space="preserve">Follow-up: Pavel </w:t>
      </w:r>
      <w:proofErr w:type="spellStart"/>
      <w:r w:rsidRPr="003217F3">
        <w:rPr>
          <w:rFonts w:ascii="Times New Roman" w:eastAsia="Times New Roman" w:hAnsi="Times New Roman" w:cs="Times New Roman"/>
          <w:color w:val="C00000"/>
        </w:rPr>
        <w:t>Degtiarenko</w:t>
      </w:r>
      <w:proofErr w:type="spellEnd"/>
      <w:r w:rsidRPr="003217F3">
        <w:rPr>
          <w:rFonts w:ascii="Times New Roman" w:eastAsia="Times New Roman" w:hAnsi="Times New Roman" w:cs="Times New Roman"/>
          <w:color w:val="C00000"/>
        </w:rPr>
        <w:t xml:space="preserve"> </w:t>
      </w:r>
      <w:r w:rsidR="00A619B2">
        <w:rPr>
          <w:rFonts w:ascii="Times New Roman" w:eastAsia="Times New Roman" w:hAnsi="Times New Roman" w:cs="Times New Roman"/>
          <w:color w:val="C00000"/>
        </w:rPr>
        <w:t xml:space="preserve">running simulations to compare with 4He and deuterium. Use experience from </w:t>
      </w:r>
      <w:proofErr w:type="spellStart"/>
      <w:r w:rsidRPr="003217F3">
        <w:rPr>
          <w:rFonts w:ascii="Times New Roman" w:eastAsia="Times New Roman" w:hAnsi="Times New Roman" w:cs="Times New Roman"/>
          <w:color w:val="C00000"/>
        </w:rPr>
        <w:t>PrimEx</w:t>
      </w:r>
      <w:proofErr w:type="spellEnd"/>
      <w:r w:rsidR="00A619B2">
        <w:rPr>
          <w:rFonts w:ascii="Times New Roman" w:eastAsia="Times New Roman" w:hAnsi="Times New Roman" w:cs="Times New Roman"/>
          <w:color w:val="C00000"/>
        </w:rPr>
        <w:t>. Address in</w:t>
      </w:r>
      <w:r w:rsidR="00AB41F3">
        <w:rPr>
          <w:rFonts w:ascii="Times New Roman" w:eastAsia="Times New Roman" w:hAnsi="Times New Roman" w:cs="Times New Roman"/>
          <w:color w:val="C00000"/>
        </w:rPr>
        <w:t xml:space="preserve"> RSAD. </w:t>
      </w:r>
    </w:p>
    <w:p w:rsidR="003217F3" w:rsidRPr="00BF2713" w:rsidRDefault="003217F3" w:rsidP="00BF2713">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rsidR="00BF2713" w:rsidRDefault="00BF2713" w:rsidP="00BF2713">
      <w:pPr>
        <w:rPr>
          <w:rFonts w:ascii="Times New Roman" w:eastAsia="Times New Roman" w:hAnsi="Times New Roman" w:cs="Times New Roman"/>
        </w:rPr>
      </w:pPr>
    </w:p>
    <w:p w:rsidR="00FA528F" w:rsidRDefault="00FA528F" w:rsidP="00BF2713">
      <w:pPr>
        <w:rPr>
          <w:rFonts w:ascii="Times New Roman" w:eastAsia="Times New Roman" w:hAnsi="Times New Roman" w:cs="Times New Roman"/>
          <w:color w:val="C00000"/>
        </w:rPr>
      </w:pPr>
      <w:r w:rsidRPr="007E5F44">
        <w:rPr>
          <w:rFonts w:ascii="Times New Roman" w:eastAsia="Times New Roman" w:hAnsi="Times New Roman" w:cs="Times New Roman"/>
          <w:color w:val="000000" w:themeColor="text1"/>
        </w:rPr>
        <w:lastRenderedPageBreak/>
        <w:t xml:space="preserve">Nominal </w:t>
      </w:r>
      <w:proofErr w:type="spellStart"/>
      <w:r w:rsidRPr="007E5F44">
        <w:rPr>
          <w:rFonts w:ascii="Times New Roman" w:eastAsia="Times New Roman" w:hAnsi="Times New Roman" w:cs="Times New Roman"/>
          <w:color w:val="000000" w:themeColor="text1"/>
        </w:rPr>
        <w:t>GlueX</w:t>
      </w:r>
      <w:proofErr w:type="spellEnd"/>
      <w:r w:rsidRPr="007E5F44">
        <w:rPr>
          <w:rFonts w:ascii="Times New Roman" w:eastAsia="Times New Roman" w:hAnsi="Times New Roman" w:cs="Times New Roman"/>
          <w:color w:val="000000" w:themeColor="text1"/>
        </w:rPr>
        <w:t xml:space="preserve"> trigger rate at a photon flux of 5x10</w:t>
      </w:r>
      <w:r w:rsidRPr="007E5F44">
        <w:rPr>
          <w:rFonts w:ascii="Times New Roman" w:eastAsia="Times New Roman" w:hAnsi="Times New Roman" w:cs="Times New Roman"/>
          <w:color w:val="000000" w:themeColor="text1"/>
          <w:vertAlign w:val="superscript"/>
        </w:rPr>
        <w:t>7</w:t>
      </w:r>
      <w:r w:rsidR="007E5F44">
        <w:rPr>
          <w:rFonts w:ascii="Times New Roman" w:eastAsia="Times New Roman" w:hAnsi="Times New Roman" w:cs="Times New Roman"/>
          <w:color w:val="000000" w:themeColor="text1"/>
          <w:vertAlign w:val="superscript"/>
        </w:rPr>
        <w:t xml:space="preserve"> </w:t>
      </w:r>
      <w:r w:rsidR="007E5F44">
        <w:rPr>
          <w:rFonts w:ascii="Times New Roman" w:eastAsia="Times New Roman" w:hAnsi="Times New Roman" w:cs="Times New Roman"/>
          <w:color w:val="000000" w:themeColor="text1"/>
        </w:rPr>
        <w:t>photons/s</w:t>
      </w:r>
      <w:r w:rsidRPr="007E5F44">
        <w:rPr>
          <w:rFonts w:ascii="Times New Roman" w:eastAsia="Times New Roman" w:hAnsi="Times New Roman" w:cs="Times New Roman"/>
          <w:color w:val="000000" w:themeColor="text1"/>
        </w:rPr>
        <w:t xml:space="preserve">, is a trigger rate of about 80 kHz, 90% live time, and a corresponding data rate of 1.1 GB/s. For our experiment, we will lower the ECAL and BCAL thresholds so that we are sensitive to minimum ionizing particles, and we will include the start counter in the trigger. This configuration was tested in Feb 2020 (see </w:t>
      </w:r>
      <w:r w:rsidR="007E5F44" w:rsidRPr="007E5F44">
        <w:rPr>
          <w:rFonts w:ascii="Times New Roman" w:eastAsia="Times New Roman" w:hAnsi="Times New Roman" w:cs="Times New Roman"/>
          <w:color w:val="000000" w:themeColor="text1"/>
        </w:rPr>
        <w:t>https://halldweb.jlab.org/level-1/src</w:t>
      </w:r>
      <w:r w:rsidRPr="007E5F44">
        <w:rPr>
          <w:rFonts w:ascii="Times New Roman" w:eastAsia="Times New Roman" w:hAnsi="Times New Roman" w:cs="Times New Roman"/>
          <w:color w:val="000000" w:themeColor="text1"/>
        </w:rPr>
        <w:t>)</w:t>
      </w:r>
      <w:r w:rsidR="007E5F44" w:rsidRPr="007E5F44">
        <w:rPr>
          <w:rFonts w:ascii="Times New Roman" w:eastAsia="Times New Roman" w:hAnsi="Times New Roman" w:cs="Times New Roman"/>
          <w:color w:val="000000" w:themeColor="text1"/>
        </w:rPr>
        <w:t xml:space="preserve"> with the 5x10</w:t>
      </w:r>
      <w:r w:rsidR="007E5F44" w:rsidRPr="007E5F44">
        <w:rPr>
          <w:rFonts w:ascii="Times New Roman" w:eastAsia="Times New Roman" w:hAnsi="Times New Roman" w:cs="Times New Roman"/>
          <w:color w:val="000000" w:themeColor="text1"/>
          <w:vertAlign w:val="superscript"/>
        </w:rPr>
        <w:t>7</w:t>
      </w:r>
      <w:r w:rsidR="007E5F44" w:rsidRPr="007E5F44">
        <w:rPr>
          <w:rFonts w:ascii="Times New Roman" w:eastAsia="Times New Roman" w:hAnsi="Times New Roman" w:cs="Times New Roman"/>
          <w:color w:val="000000" w:themeColor="text1"/>
        </w:rPr>
        <w:t xml:space="preserve"> photon flux</w:t>
      </w:r>
      <w:r w:rsidRPr="007E5F44">
        <w:rPr>
          <w:rFonts w:ascii="Times New Roman" w:eastAsia="Times New Roman" w:hAnsi="Times New Roman" w:cs="Times New Roman"/>
          <w:color w:val="000000" w:themeColor="text1"/>
        </w:rPr>
        <w:t xml:space="preserve">. </w:t>
      </w:r>
      <w:r w:rsidR="00BC4FDD">
        <w:rPr>
          <w:rFonts w:ascii="Times New Roman" w:eastAsia="Times New Roman" w:hAnsi="Times New Roman" w:cs="Times New Roman"/>
          <w:color w:val="000000" w:themeColor="text1"/>
        </w:rPr>
        <w:t xml:space="preserve">The tested trigger required a hit in the start counter and reduced the energy thresholds in the BCAL and FCAL to 180 and 250 MeV, respectively. These thresholds are set below the minimum ionizing particle threshold so that we accept proton and pion final states. </w:t>
      </w:r>
      <w:r w:rsidRPr="007E5F44">
        <w:rPr>
          <w:rFonts w:ascii="Times New Roman" w:eastAsia="Times New Roman" w:hAnsi="Times New Roman" w:cs="Times New Roman"/>
          <w:color w:val="000000" w:themeColor="text1"/>
        </w:rPr>
        <w:t xml:space="preserve">This </w:t>
      </w:r>
      <w:r w:rsidR="00BC4FDD">
        <w:rPr>
          <w:rFonts w:ascii="Times New Roman" w:eastAsia="Times New Roman" w:hAnsi="Times New Roman" w:cs="Times New Roman"/>
          <w:color w:val="000000" w:themeColor="text1"/>
        </w:rPr>
        <w:t xml:space="preserve">configuration </w:t>
      </w:r>
      <w:r w:rsidRPr="007E5F44">
        <w:rPr>
          <w:rFonts w:ascii="Times New Roman" w:eastAsia="Times New Roman" w:hAnsi="Times New Roman" w:cs="Times New Roman"/>
          <w:color w:val="000000" w:themeColor="text1"/>
        </w:rPr>
        <w:t xml:space="preserve">yields a trigger rate of </w:t>
      </w:r>
      <w:r w:rsidR="00BC4FDD">
        <w:rPr>
          <w:rFonts w:ascii="Times New Roman" w:eastAsia="Times New Roman" w:hAnsi="Times New Roman" w:cs="Times New Roman"/>
          <w:color w:val="000000" w:themeColor="text1"/>
        </w:rPr>
        <w:t>7</w:t>
      </w:r>
      <w:r w:rsidRPr="007E5F44">
        <w:rPr>
          <w:rFonts w:ascii="Times New Roman" w:eastAsia="Times New Roman" w:hAnsi="Times New Roman" w:cs="Times New Roman"/>
          <w:color w:val="000000" w:themeColor="text1"/>
        </w:rPr>
        <w:t>8 kHz, 90</w:t>
      </w:r>
      <w:r w:rsidR="00BC4FDD">
        <w:rPr>
          <w:rFonts w:ascii="Times New Roman" w:eastAsia="Times New Roman" w:hAnsi="Times New Roman" w:cs="Times New Roman"/>
          <w:color w:val="000000" w:themeColor="text1"/>
        </w:rPr>
        <w:t>%</w:t>
      </w:r>
      <w:r w:rsidRPr="007E5F44">
        <w:rPr>
          <w:rFonts w:ascii="Times New Roman" w:eastAsia="Times New Roman" w:hAnsi="Times New Roman" w:cs="Times New Roman"/>
          <w:color w:val="000000" w:themeColor="text1"/>
        </w:rPr>
        <w:t xml:space="preserve"> live time, and a corresponding data rate of approximately 1 GB/s</w:t>
      </w:r>
      <w:r w:rsidR="00BC4FDD">
        <w:rPr>
          <w:rFonts w:ascii="Times New Roman" w:eastAsia="Times New Roman" w:hAnsi="Times New Roman" w:cs="Times New Roman"/>
          <w:color w:val="000000" w:themeColor="text1"/>
        </w:rPr>
        <w:t xml:space="preserve"> (albeit at nominal </w:t>
      </w:r>
      <w:proofErr w:type="spellStart"/>
      <w:r w:rsidR="00BC4FDD">
        <w:rPr>
          <w:rFonts w:ascii="Times New Roman" w:eastAsia="Times New Roman" w:hAnsi="Times New Roman" w:cs="Times New Roman"/>
          <w:color w:val="000000" w:themeColor="text1"/>
        </w:rPr>
        <w:t>GlueX</w:t>
      </w:r>
      <w:proofErr w:type="spellEnd"/>
      <w:r w:rsidR="00BC4FDD">
        <w:rPr>
          <w:rFonts w:ascii="Times New Roman" w:eastAsia="Times New Roman" w:hAnsi="Times New Roman" w:cs="Times New Roman"/>
          <w:color w:val="000000" w:themeColor="text1"/>
        </w:rPr>
        <w:t xml:space="preserve"> photon flux as stated above)</w:t>
      </w:r>
      <w:r w:rsidRPr="007E5F44">
        <w:rPr>
          <w:rFonts w:ascii="Times New Roman" w:eastAsia="Times New Roman" w:hAnsi="Times New Roman" w:cs="Times New Roman"/>
          <w:color w:val="000000" w:themeColor="text1"/>
        </w:rPr>
        <w:t xml:space="preserve">. </w:t>
      </w:r>
      <w:r w:rsidR="007E5F44" w:rsidRPr="007E5F44">
        <w:rPr>
          <w:rFonts w:ascii="Times New Roman" w:eastAsia="Times New Roman" w:hAnsi="Times New Roman" w:cs="Times New Roman"/>
          <w:color w:val="000000" w:themeColor="text1"/>
        </w:rPr>
        <w:t>Our experiment will run with a photon flux of 2x10</w:t>
      </w:r>
      <w:r w:rsidR="007E5F44" w:rsidRPr="007E5F44">
        <w:rPr>
          <w:rFonts w:ascii="Times New Roman" w:eastAsia="Times New Roman" w:hAnsi="Times New Roman" w:cs="Times New Roman"/>
          <w:color w:val="000000" w:themeColor="text1"/>
          <w:vertAlign w:val="superscript"/>
        </w:rPr>
        <w:t>7</w:t>
      </w:r>
      <w:r w:rsidR="007E5F44" w:rsidRPr="007E5F44">
        <w:rPr>
          <w:rFonts w:ascii="Times New Roman" w:eastAsia="Times New Roman" w:hAnsi="Times New Roman" w:cs="Times New Roman"/>
          <w:color w:val="000000" w:themeColor="text1"/>
        </w:rPr>
        <w:t xml:space="preserve">, but our carbon target will be double the radiation lengths of the nominal hydrogen </w:t>
      </w:r>
      <w:proofErr w:type="spellStart"/>
      <w:r w:rsidR="007E5F44" w:rsidRPr="007E5F44">
        <w:rPr>
          <w:rFonts w:ascii="Times New Roman" w:eastAsia="Times New Roman" w:hAnsi="Times New Roman" w:cs="Times New Roman"/>
          <w:color w:val="000000" w:themeColor="text1"/>
        </w:rPr>
        <w:t>GlueX</w:t>
      </w:r>
      <w:proofErr w:type="spellEnd"/>
      <w:r w:rsidR="007E5F44" w:rsidRPr="007E5F44">
        <w:rPr>
          <w:rFonts w:ascii="Times New Roman" w:eastAsia="Times New Roman" w:hAnsi="Times New Roman" w:cs="Times New Roman"/>
          <w:color w:val="000000" w:themeColor="text1"/>
        </w:rPr>
        <w:t xml:space="preserve"> target.</w:t>
      </w:r>
      <w:r w:rsidR="007E5F44">
        <w:rPr>
          <w:rFonts w:ascii="Times New Roman" w:eastAsia="Times New Roman" w:hAnsi="Times New Roman" w:cs="Times New Roman"/>
          <w:color w:val="000000" w:themeColor="text1"/>
        </w:rPr>
        <w:t xml:space="preserve"> We expect that the hadronic backgrounds from the nuclear target will be smaller due to </w:t>
      </w:r>
      <w:r w:rsidR="00197C90">
        <w:rPr>
          <w:rFonts w:ascii="Times New Roman" w:eastAsia="Times New Roman" w:hAnsi="Times New Roman" w:cs="Times New Roman"/>
          <w:color w:val="000000" w:themeColor="text1"/>
        </w:rPr>
        <w:t xml:space="preserve">larger </w:t>
      </w:r>
      <w:r w:rsidR="007E5F44">
        <w:rPr>
          <w:rFonts w:ascii="Times New Roman" w:eastAsia="Times New Roman" w:hAnsi="Times New Roman" w:cs="Times New Roman"/>
          <w:color w:val="000000" w:themeColor="text1"/>
        </w:rPr>
        <w:t>attenuation effects</w:t>
      </w:r>
      <w:r w:rsidR="00BC4FDD">
        <w:rPr>
          <w:rFonts w:ascii="Times New Roman" w:eastAsia="Times New Roman" w:hAnsi="Times New Roman" w:cs="Times New Roman"/>
          <w:color w:val="000000" w:themeColor="text1"/>
        </w:rPr>
        <w:t xml:space="preserve"> (scaling approximately as </w:t>
      </w:r>
      <w:r w:rsidR="00BC4FDD" w:rsidRPr="00BC4FDD">
        <w:rPr>
          <w:rFonts w:ascii="Times New Roman" w:eastAsia="Times New Roman" w:hAnsi="Times New Roman" w:cs="Times New Roman"/>
          <w:i/>
          <w:color w:val="000000" w:themeColor="text1"/>
        </w:rPr>
        <w:t>A</w:t>
      </w:r>
      <w:r w:rsidR="00BC4FDD" w:rsidRPr="00BC4FDD">
        <w:rPr>
          <w:rFonts w:ascii="Times New Roman" w:eastAsia="Times New Roman" w:hAnsi="Times New Roman" w:cs="Times New Roman"/>
          <w:i/>
          <w:color w:val="000000" w:themeColor="text1"/>
          <w:vertAlign w:val="superscript"/>
        </w:rPr>
        <w:t>2/3</w:t>
      </w:r>
      <w:r w:rsidR="00BC4FDD">
        <w:rPr>
          <w:rFonts w:ascii="Times New Roman" w:eastAsia="Times New Roman" w:hAnsi="Times New Roman" w:cs="Times New Roman"/>
          <w:color w:val="000000" w:themeColor="text1"/>
        </w:rPr>
        <w:t>)</w:t>
      </w:r>
      <w:r w:rsidR="007E5F44">
        <w:rPr>
          <w:rFonts w:ascii="Times New Roman" w:eastAsia="Times New Roman" w:hAnsi="Times New Roman" w:cs="Times New Roman"/>
          <w:color w:val="000000" w:themeColor="text1"/>
        </w:rPr>
        <w:t xml:space="preserve"> and the electromagnetic backgrounds should scale with the radiation length. </w:t>
      </w:r>
      <w:r w:rsidR="007E5F44" w:rsidRPr="007E5F44">
        <w:rPr>
          <w:rFonts w:ascii="Times New Roman" w:eastAsia="Times New Roman" w:hAnsi="Times New Roman" w:cs="Times New Roman"/>
          <w:color w:val="000000" w:themeColor="text1"/>
        </w:rPr>
        <w:t xml:space="preserve">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rsidR="00BF2713" w:rsidRDefault="00BF2713" w:rsidP="00BF2713">
      <w:pPr>
        <w:rPr>
          <w:rFonts w:ascii="Times New Roman" w:eastAsia="Times New Roman" w:hAnsi="Times New Roman" w:cs="Times New Roman"/>
        </w:rPr>
      </w:pPr>
    </w:p>
    <w:p w:rsidR="007E5F44" w:rsidRDefault="007E5F44" w:rsidP="00AB41F3">
      <w:pPr>
        <w:rPr>
          <w:rFonts w:ascii="Times New Roman" w:eastAsia="Times New Roman" w:hAnsi="Times New Roman" w:cs="Times New Roman"/>
        </w:rPr>
      </w:pPr>
      <w:r>
        <w:rPr>
          <w:rFonts w:ascii="Times New Roman" w:eastAsia="Times New Roman" w:hAnsi="Times New Roman" w:cs="Times New Roman"/>
        </w:rPr>
        <w:t xml:space="preserve">We have adequate manpower from our group to cover shifts, calibrations, and analyses (TAU/MIT/ODU/GWU). We invite the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collaboration to join in shifts and analysis.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rsidR="00BF2713" w:rsidRDefault="00BF2713" w:rsidP="00BF2713">
      <w:pPr>
        <w:rPr>
          <w:rFonts w:ascii="Times New Roman" w:eastAsia="Times New Roman" w:hAnsi="Times New Roman" w:cs="Times New Roman"/>
        </w:rPr>
      </w:pPr>
    </w:p>
    <w:p w:rsidR="00BF2713" w:rsidRDefault="00BF2713" w:rsidP="00BF2713">
      <w:pPr>
        <w:rPr>
          <w:rFonts w:ascii="Times New Roman" w:eastAsia="Times New Roman" w:hAnsi="Times New Roman" w:cs="Times New Roman"/>
        </w:rPr>
      </w:pPr>
      <w:r>
        <w:rPr>
          <w:rFonts w:ascii="Times New Roman" w:eastAsia="Times New Roman" w:hAnsi="Times New Roman" w:cs="Times New Roman"/>
        </w:rPr>
        <w:t xml:space="preserve">Yes. This is all standard </w:t>
      </w:r>
      <w:proofErr w:type="spellStart"/>
      <w:r>
        <w:rPr>
          <w:rFonts w:ascii="Times New Roman" w:eastAsia="Times New Roman" w:hAnsi="Times New Roman" w:cs="Times New Roman"/>
        </w:rPr>
        <w:t>GlueX</w:t>
      </w:r>
      <w:proofErr w:type="spellEnd"/>
      <w:r w:rsidR="003217F3">
        <w:rPr>
          <w:rFonts w:ascii="Times New Roman" w:eastAsia="Times New Roman" w:hAnsi="Times New Roman" w:cs="Times New Roman"/>
        </w:rPr>
        <w:t xml:space="preserve"> calibration and procedures.</w:t>
      </w:r>
      <w:r>
        <w:rPr>
          <w:rFonts w:ascii="Times New Roman" w:eastAsia="Times New Roman" w:hAnsi="Times New Roman" w:cs="Times New Roman"/>
        </w:rPr>
        <w:t xml:space="preserve"> </w:t>
      </w:r>
      <w:r w:rsidR="00AB41F3">
        <w:rPr>
          <w:rFonts w:ascii="Times New Roman" w:eastAsia="Times New Roman" w:hAnsi="Times New Roman" w:cs="Times New Roman"/>
        </w:rPr>
        <w:t xml:space="preserve">All basic calibrations done with </w:t>
      </w:r>
      <w:proofErr w:type="spellStart"/>
      <w:r w:rsidR="00AB41F3">
        <w:rPr>
          <w:rFonts w:ascii="Times New Roman" w:eastAsia="Times New Roman" w:hAnsi="Times New Roman" w:cs="Times New Roman"/>
        </w:rPr>
        <w:t>PrimEx</w:t>
      </w:r>
      <w:proofErr w:type="spellEnd"/>
      <w:r w:rsidR="00AB41F3">
        <w:rPr>
          <w:rFonts w:ascii="Times New Roman" w:eastAsia="Times New Roman" w:hAnsi="Times New Roman" w:cs="Times New Roman"/>
        </w:rPr>
        <w:t xml:space="preserve"> prior to start of experiment.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rsidR="00BF2713" w:rsidRDefault="00BF2713" w:rsidP="00BF2713">
      <w:pPr>
        <w:rPr>
          <w:rFonts w:ascii="Times New Roman" w:eastAsia="Times New Roman" w:hAnsi="Times New Roman" w:cs="Times New Roman"/>
        </w:rPr>
      </w:pPr>
    </w:p>
    <w:p w:rsidR="00643194" w:rsidRDefault="00261DFE" w:rsidP="00BF2713">
      <w:pPr>
        <w:rPr>
          <w:rFonts w:ascii="Times New Roman" w:eastAsia="Times New Roman" w:hAnsi="Times New Roman" w:cs="Times New Roman"/>
        </w:rPr>
      </w:pPr>
      <w:r>
        <w:rPr>
          <w:rFonts w:ascii="Times New Roman" w:eastAsia="Times New Roman" w:hAnsi="Times New Roman" w:cs="Times New Roman"/>
        </w:rPr>
        <w:t xml:space="preserve">We will use standard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calibration and software, and analysis will be completed within the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framework. </w:t>
      </w:r>
      <w:r w:rsidR="008014C4">
        <w:rPr>
          <w:rFonts w:ascii="Times New Roman" w:eastAsia="Times New Roman" w:hAnsi="Times New Roman" w:cs="Times New Roman"/>
        </w:rPr>
        <w:t xml:space="preserve">Our group already has a dedicated generator to </w:t>
      </w:r>
      <w:r w:rsidR="003217F3">
        <w:rPr>
          <w:rFonts w:ascii="Times New Roman" w:eastAsia="Times New Roman" w:hAnsi="Times New Roman" w:cs="Times New Roman"/>
        </w:rPr>
        <w:t>First publication anticipated to be within a year. Group has abundance of experience analyzing short range correlations with electron beams in other experiments</w:t>
      </w:r>
      <w:r w:rsidR="00643194">
        <w:rPr>
          <w:rFonts w:ascii="Times New Roman" w:eastAsia="Times New Roman" w:hAnsi="Times New Roman" w:cs="Times New Roman"/>
        </w:rPr>
        <w:t xml:space="preserve"> </w:t>
      </w:r>
      <w:r w:rsidR="003217F3">
        <w:rPr>
          <w:rFonts w:ascii="Times New Roman" w:eastAsia="Times New Roman" w:hAnsi="Times New Roman" w:cs="Times New Roman"/>
        </w:rPr>
        <w:t>and a strong track record for early publications.</w:t>
      </w:r>
      <w:r w:rsidR="008014C4">
        <w:rPr>
          <w:rFonts w:ascii="Times New Roman" w:eastAsia="Times New Roman" w:hAnsi="Times New Roman" w:cs="Times New Roman"/>
        </w:rPr>
        <w:t xml:space="preserve"> The </w:t>
      </w:r>
      <w:r w:rsidR="00643194">
        <w:rPr>
          <w:rFonts w:ascii="Times New Roman" w:eastAsia="Times New Roman" w:hAnsi="Times New Roman" w:cs="Times New Roman"/>
        </w:rPr>
        <w:t>strategy is to first analyze channels for np-dominance:</w:t>
      </w:r>
    </w:p>
    <w:p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rsidR="00BF2713" w:rsidRDefault="00BF2713" w:rsidP="00BF2713">
      <w:pPr>
        <w:rPr>
          <w:rFonts w:ascii="Times New Roman" w:eastAsia="Times New Roman" w:hAnsi="Times New Roman" w:cs="Times New Roman"/>
        </w:rPr>
      </w:pPr>
    </w:p>
    <w:p w:rsidR="00BF2713" w:rsidRPr="00BF2713" w:rsidRDefault="00A619B2" w:rsidP="00BF2713">
      <w:pPr>
        <w:rPr>
          <w:rFonts w:ascii="Times New Roman" w:eastAsia="Times New Roman" w:hAnsi="Times New Roman" w:cs="Times New Roman"/>
          <w:color w:val="C00000"/>
        </w:rPr>
      </w:pPr>
      <w:r>
        <w:rPr>
          <w:rFonts w:ascii="Times New Roman" w:eastAsia="Times New Roman" w:hAnsi="Times New Roman" w:cs="Times New Roman"/>
          <w:color w:val="C00000"/>
        </w:rPr>
        <w:t xml:space="preserve">Follow-up: </w:t>
      </w:r>
      <w:bookmarkStart w:id="0" w:name="_GoBack"/>
      <w:bookmarkEnd w:id="0"/>
      <w:r>
        <w:rPr>
          <w:rFonts w:ascii="Times New Roman" w:eastAsia="Times New Roman" w:hAnsi="Times New Roman" w:cs="Times New Roman"/>
          <w:color w:val="C00000"/>
        </w:rPr>
        <w:t xml:space="preserve">Sasha putting together documents. Getting PDL assigned soon. </w:t>
      </w:r>
    </w:p>
    <w:p w:rsidR="00DE050A" w:rsidRDefault="00DE050A"/>
    <w:sectPr w:rsidR="00DE050A"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1"/>
    <w:rsid w:val="000D7AB1"/>
    <w:rsid w:val="00197C90"/>
    <w:rsid w:val="00261DFE"/>
    <w:rsid w:val="002E3CF7"/>
    <w:rsid w:val="003217F3"/>
    <w:rsid w:val="003413CD"/>
    <w:rsid w:val="00556022"/>
    <w:rsid w:val="00643194"/>
    <w:rsid w:val="007E5F44"/>
    <w:rsid w:val="007F76CA"/>
    <w:rsid w:val="008014C4"/>
    <w:rsid w:val="00966365"/>
    <w:rsid w:val="009D0AF4"/>
    <w:rsid w:val="009D281F"/>
    <w:rsid w:val="00A619B2"/>
    <w:rsid w:val="00AB41F3"/>
    <w:rsid w:val="00B24486"/>
    <w:rsid w:val="00B97A21"/>
    <w:rsid w:val="00BA143E"/>
    <w:rsid w:val="00BC4FDD"/>
    <w:rsid w:val="00BF2713"/>
    <w:rsid w:val="00C065F1"/>
    <w:rsid w:val="00DE050A"/>
    <w:rsid w:val="00EC6E1B"/>
    <w:rsid w:val="00F02C63"/>
    <w:rsid w:val="00F10301"/>
    <w:rsid w:val="00F5267E"/>
    <w:rsid w:val="00FA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CC425"/>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style>
  <w:style w:type="character" w:styleId="Hyperlink">
    <w:name w:val="Hyperlink"/>
    <w:basedOn w:val="DefaultParagraphFont"/>
    <w:uiPriority w:val="99"/>
    <w:semiHidden/>
    <w:unhideWhenUsed/>
    <w:rsid w:val="00BF2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2020-03-10T13:34:00Z</dcterms:created>
  <dcterms:modified xsi:type="dcterms:W3CDTF">2020-03-10T16:01:00Z</dcterms:modified>
</cp:coreProperties>
</file>