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80" w:type="dxa"/>
          <w:right w:w="80" w:type="dxa"/>
        </w:tblCellMar>
        <w:tblLook w:val="0000" w:firstRow="0" w:lastRow="0" w:firstColumn="0" w:lastColumn="0" w:noHBand="0" w:noVBand="0"/>
      </w:tblPr>
      <w:tblGrid>
        <w:gridCol w:w="5480"/>
        <w:gridCol w:w="4120"/>
      </w:tblGrid>
      <w:tr w:rsidR="00D97539">
        <w:trPr>
          <w:cantSplit/>
        </w:trPr>
        <w:tc>
          <w:tcPr>
            <w:tcW w:w="5480" w:type="dxa"/>
            <w:tcBorders>
              <w:top w:val="single" w:sz="6" w:space="0" w:color="auto"/>
            </w:tcBorders>
          </w:tcPr>
          <w:p w:rsidR="00D97539" w:rsidRDefault="00D97539" w:rsidP="00907907">
            <w:pPr>
              <w:spacing w:line="360" w:lineRule="atLeast"/>
            </w:pPr>
            <w:r>
              <w:t xml:space="preserve">TITLE:  </w:t>
            </w:r>
            <w:r w:rsidR="00907907">
              <w:t>GLUING THE HALL D HODOSCOPE PMTS TO THE LIGHT GUIDES</w:t>
            </w:r>
          </w:p>
        </w:tc>
        <w:tc>
          <w:tcPr>
            <w:tcW w:w="4120" w:type="dxa"/>
            <w:tcBorders>
              <w:top w:val="single" w:sz="6" w:space="0" w:color="auto"/>
            </w:tcBorders>
          </w:tcPr>
          <w:p w:rsidR="00D97539" w:rsidRDefault="00D97539" w:rsidP="00907907">
            <w:pPr>
              <w:spacing w:line="360" w:lineRule="atLeast"/>
            </w:pPr>
            <w:r>
              <w:t xml:space="preserve">DATE: </w:t>
            </w:r>
            <w:r w:rsidR="00907907">
              <w:t>09/17/2013</w:t>
            </w:r>
          </w:p>
        </w:tc>
      </w:tr>
      <w:tr w:rsidR="00D97539">
        <w:trPr>
          <w:cantSplit/>
        </w:trPr>
        <w:tc>
          <w:tcPr>
            <w:tcW w:w="5480" w:type="dxa"/>
          </w:tcPr>
          <w:p w:rsidR="00D97539" w:rsidRDefault="00D97539">
            <w:pPr>
              <w:spacing w:line="360" w:lineRule="atLeast"/>
              <w:ind w:left="990"/>
            </w:pPr>
          </w:p>
        </w:tc>
        <w:tc>
          <w:tcPr>
            <w:tcW w:w="4120" w:type="dxa"/>
          </w:tcPr>
          <w:p w:rsidR="00D97539" w:rsidRDefault="00D97539">
            <w:pPr>
              <w:spacing w:line="360" w:lineRule="atLeast"/>
            </w:pPr>
          </w:p>
        </w:tc>
      </w:tr>
      <w:tr w:rsidR="00D97539">
        <w:trPr>
          <w:cantSplit/>
        </w:trPr>
        <w:tc>
          <w:tcPr>
            <w:tcW w:w="5480" w:type="dxa"/>
          </w:tcPr>
          <w:p w:rsidR="00D97539" w:rsidRDefault="00D97539" w:rsidP="0018527E">
            <w:pPr>
              <w:spacing w:line="360" w:lineRule="atLeast"/>
            </w:pPr>
            <w:r>
              <w:t xml:space="preserve">BY:  </w:t>
            </w:r>
            <w:r w:rsidR="0018527E">
              <w:t>WILLIAM CRAHEN</w:t>
            </w:r>
          </w:p>
        </w:tc>
        <w:tc>
          <w:tcPr>
            <w:tcW w:w="4120" w:type="dxa"/>
          </w:tcPr>
          <w:p w:rsidR="00D97539" w:rsidRDefault="00D97539">
            <w:pPr>
              <w:spacing w:line="360" w:lineRule="atLeast"/>
            </w:pPr>
            <w:r>
              <w:t>APP: ___________________________</w:t>
            </w:r>
          </w:p>
        </w:tc>
      </w:tr>
      <w:tr w:rsidR="00D97539">
        <w:trPr>
          <w:cantSplit/>
        </w:trPr>
        <w:tc>
          <w:tcPr>
            <w:tcW w:w="5480" w:type="dxa"/>
          </w:tcPr>
          <w:p w:rsidR="00D97539" w:rsidRDefault="00D97539">
            <w:pPr>
              <w:spacing w:line="360" w:lineRule="atLeast"/>
            </w:pPr>
            <w:bookmarkStart w:id="0" w:name="_GoBack" w:colFirst="0" w:colLast="0"/>
          </w:p>
        </w:tc>
        <w:tc>
          <w:tcPr>
            <w:tcW w:w="4120" w:type="dxa"/>
          </w:tcPr>
          <w:p w:rsidR="004E59AD" w:rsidRDefault="004E59AD" w:rsidP="004E59AD">
            <w:pPr>
              <w:spacing w:line="360" w:lineRule="atLeast"/>
            </w:pPr>
            <w:r>
              <w:t xml:space="preserve">PRINT: _________________________ </w:t>
            </w:r>
          </w:p>
          <w:p w:rsidR="004E59AD" w:rsidRDefault="004E59AD" w:rsidP="004E59AD">
            <w:pPr>
              <w:spacing w:line="360" w:lineRule="atLeast"/>
            </w:pPr>
          </w:p>
        </w:tc>
      </w:tr>
      <w:bookmarkEnd w:id="0"/>
      <w:tr w:rsidR="00D97539">
        <w:trPr>
          <w:cantSplit/>
        </w:trPr>
        <w:tc>
          <w:tcPr>
            <w:tcW w:w="5480" w:type="dxa"/>
            <w:tcBorders>
              <w:bottom w:val="single" w:sz="12" w:space="0" w:color="auto"/>
            </w:tcBorders>
          </w:tcPr>
          <w:p w:rsidR="00D97539" w:rsidRDefault="00D97539">
            <w:pPr>
              <w:spacing w:line="360" w:lineRule="atLeast"/>
            </w:pPr>
            <w:r>
              <w:t>CHK:______________________</w:t>
            </w:r>
          </w:p>
          <w:p w:rsidR="004E59AD" w:rsidRDefault="004E59AD" w:rsidP="004E59AD">
            <w:pPr>
              <w:spacing w:line="360" w:lineRule="atLeast"/>
            </w:pPr>
            <w:r>
              <w:t xml:space="preserve">PRINT: ____________________ </w:t>
            </w:r>
          </w:p>
          <w:p w:rsidR="004E59AD" w:rsidRDefault="004E59AD" w:rsidP="004E59AD">
            <w:pPr>
              <w:spacing w:line="360" w:lineRule="atLeast"/>
            </w:pPr>
          </w:p>
        </w:tc>
        <w:tc>
          <w:tcPr>
            <w:tcW w:w="4120" w:type="dxa"/>
            <w:tcBorders>
              <w:bottom w:val="single" w:sz="12" w:space="0" w:color="auto"/>
            </w:tcBorders>
          </w:tcPr>
          <w:p w:rsidR="00D97539" w:rsidRDefault="00D97539">
            <w:pPr>
              <w:spacing w:line="360" w:lineRule="atLeast"/>
            </w:pPr>
            <w:r>
              <w:t>APP: ___________________________</w:t>
            </w:r>
          </w:p>
          <w:p w:rsidR="004E59AD" w:rsidRDefault="004E59AD">
            <w:pPr>
              <w:spacing w:line="360" w:lineRule="atLeast"/>
            </w:pPr>
            <w:r>
              <w:t>PRINT:_________________________</w:t>
            </w:r>
          </w:p>
        </w:tc>
      </w:tr>
    </w:tbl>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EF78CD" w:rsidP="00EF78CD">
      <w:pPr>
        <w:spacing w:line="240" w:lineRule="atLeast"/>
      </w:pPr>
      <w:r>
        <w:tab/>
      </w:r>
      <w:r>
        <w:tab/>
      </w:r>
      <w:r>
        <w:tab/>
      </w:r>
      <w:r>
        <w:tab/>
      </w:r>
      <w:r>
        <w:tab/>
      </w:r>
      <w:r>
        <w:tab/>
      </w:r>
      <w:r>
        <w:tab/>
      </w:r>
      <w:r>
        <w:tab/>
      </w:r>
      <w:r>
        <w:tab/>
      </w: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bl>
      <w:tblPr>
        <w:tblW w:w="0" w:type="auto"/>
        <w:tblLayout w:type="fixed"/>
        <w:tblCellMar>
          <w:left w:w="80" w:type="dxa"/>
          <w:right w:w="80" w:type="dxa"/>
        </w:tblCellMar>
        <w:tblLook w:val="0000" w:firstRow="0" w:lastRow="0" w:firstColumn="0" w:lastColumn="0" w:noHBand="0" w:noVBand="0"/>
      </w:tblPr>
      <w:tblGrid>
        <w:gridCol w:w="922"/>
        <w:gridCol w:w="3056"/>
        <w:gridCol w:w="866"/>
        <w:gridCol w:w="922"/>
        <w:gridCol w:w="922"/>
        <w:gridCol w:w="920"/>
        <w:gridCol w:w="1060"/>
      </w:tblGrid>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REV.</w:t>
            </w:r>
          </w:p>
        </w:tc>
        <w:tc>
          <w:tcPr>
            <w:tcW w:w="305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DESCRIPTION </w:t>
            </w:r>
          </w:p>
        </w:tc>
        <w:tc>
          <w:tcPr>
            <w:tcW w:w="86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BY </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CHK.</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92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106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DATE </w:t>
            </w:r>
          </w:p>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tc>
      </w:tr>
    </w:tbl>
    <w:p w:rsidR="00D97539" w:rsidRDefault="00D97539" w:rsidP="00EF78CD"/>
    <w:p w:rsidR="0043451E" w:rsidRPr="00902D4A" w:rsidRDefault="0043451E" w:rsidP="0043451E">
      <w:pPr>
        <w:rPr>
          <w:rFonts w:asciiTheme="minorHAnsi" w:hAnsiTheme="minorHAnsi"/>
          <w:b/>
          <w:sz w:val="28"/>
          <w:szCs w:val="28"/>
        </w:rPr>
      </w:pPr>
      <w:r w:rsidRPr="00902D4A">
        <w:rPr>
          <w:rFonts w:asciiTheme="minorHAnsi" w:hAnsiTheme="minorHAnsi"/>
          <w:b/>
          <w:sz w:val="28"/>
          <w:szCs w:val="28"/>
        </w:rPr>
        <w:t>PREPERATION</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Pr>
          <w:b/>
          <w:szCs w:val="24"/>
        </w:rPr>
        <w:t>Safety Equipment Required:</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sidRPr="00DC7F45">
        <w:rPr>
          <w:b/>
          <w:noProof/>
          <w:szCs w:val="24"/>
        </w:rPr>
        <w:drawing>
          <wp:inline distT="0" distB="0" distL="0" distR="0">
            <wp:extent cx="533400" cy="7285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728547"/>
                    </a:xfrm>
                    <a:prstGeom prst="rect">
                      <a:avLst/>
                    </a:prstGeom>
                    <a:noFill/>
                    <a:ln w="9525">
                      <a:noFill/>
                      <a:miter lim="800000"/>
                      <a:headEnd/>
                      <a:tailEnd/>
                    </a:ln>
                  </pic:spPr>
                </pic:pic>
              </a:graphicData>
            </a:graphic>
          </wp:inline>
        </w:drawing>
      </w:r>
      <w:r w:rsidR="00B123C8" w:rsidRPr="00B123C8">
        <w:rPr>
          <w:b/>
          <w:noProof/>
          <w:szCs w:val="24"/>
        </w:rPr>
        <w:drawing>
          <wp:inline distT="0" distB="0" distL="0" distR="0">
            <wp:extent cx="647700" cy="711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700" cy="711200"/>
                    </a:xfrm>
                    <a:prstGeom prst="rect">
                      <a:avLst/>
                    </a:prstGeom>
                    <a:noFill/>
                    <a:ln w="9525">
                      <a:noFill/>
                      <a:miter lim="800000"/>
                      <a:headEnd/>
                      <a:tailEnd/>
                    </a:ln>
                  </pic:spPr>
                </pic:pic>
              </a:graphicData>
            </a:graphic>
          </wp:inline>
        </w:drawing>
      </w:r>
    </w:p>
    <w:p w:rsidR="0043451E" w:rsidRDefault="00B25CAC" w:rsidP="0043451E">
      <w:pPr>
        <w:rPr>
          <w:b/>
          <w:szCs w:val="24"/>
          <w:u w:val="single"/>
        </w:rPr>
      </w:pPr>
      <w:r>
        <w:rPr>
          <w:b/>
          <w:noProof/>
          <w:szCs w:val="24"/>
          <w:u w:val="single"/>
        </w:rPr>
        <w:pict>
          <v:shapetype id="_x0000_t202" coordsize="21600,21600" o:spt="202" path="m,l,21600r21600,l21600,xe">
            <v:stroke joinstyle="miter"/>
            <v:path gradientshapeok="t" o:connecttype="rect"/>
          </v:shapetype>
          <v:shape id="_x0000_s1029" type="#_x0000_t202" style="position:absolute;margin-left:234.9pt;margin-top:-.35pt;width:249.6pt;height:112.3pt;z-index:251664384;mso-width-relative:margin;mso-height-relative:margin">
            <v:textbox style="mso-next-textbox:#_x0000_s1029">
              <w:txbxContent>
                <w:p w:rsidR="003F1628" w:rsidRDefault="003F1628" w:rsidP="0043451E">
                  <w:pPr>
                    <w:rPr>
                      <w:b/>
                      <w:szCs w:val="24"/>
                    </w:rPr>
                  </w:pPr>
                  <w:r>
                    <w:rPr>
                      <w:b/>
                      <w:szCs w:val="24"/>
                    </w:rPr>
                    <w:t xml:space="preserve">Work </w:t>
                  </w:r>
                  <w:r w:rsidR="00D967E0">
                    <w:rPr>
                      <w:b/>
                      <w:szCs w:val="24"/>
                    </w:rPr>
                    <w:t>Area Requirements</w:t>
                  </w:r>
                  <w:r>
                    <w:rPr>
                      <w:b/>
                      <w:szCs w:val="24"/>
                    </w:rPr>
                    <w:t>:</w:t>
                  </w:r>
                </w:p>
                <w:p w:rsidR="00687710" w:rsidRDefault="00687710" w:rsidP="0043451E">
                  <w:pPr>
                    <w:rPr>
                      <w:b/>
                      <w:szCs w:val="24"/>
                    </w:rPr>
                  </w:pPr>
                </w:p>
                <w:p w:rsidR="003F1628" w:rsidRPr="00D967E0" w:rsidRDefault="007C6F8C" w:rsidP="0043451E">
                  <w:pPr>
                    <w:jc w:val="center"/>
                    <w:rPr>
                      <w:b/>
                      <w:szCs w:val="24"/>
                    </w:rPr>
                  </w:pPr>
                  <w:r>
                    <w:rPr>
                      <w:b/>
                      <w:szCs w:val="24"/>
                    </w:rPr>
                    <w:t>The work a</w:t>
                  </w:r>
                  <w:r w:rsidR="007F04E7">
                    <w:rPr>
                      <w:b/>
                      <w:szCs w:val="24"/>
                    </w:rPr>
                    <w:t xml:space="preserve">rea </w:t>
                  </w:r>
                  <w:r>
                    <w:rPr>
                      <w:b/>
                      <w:szCs w:val="24"/>
                    </w:rPr>
                    <w:t>should</w:t>
                  </w:r>
                  <w:r w:rsidR="007F04E7">
                    <w:rPr>
                      <w:b/>
                      <w:szCs w:val="24"/>
                    </w:rPr>
                    <w:t xml:space="preserve"> be </w:t>
                  </w:r>
                  <w:r>
                    <w:rPr>
                      <w:b/>
                      <w:szCs w:val="24"/>
                    </w:rPr>
                    <w:t>w</w:t>
                  </w:r>
                  <w:r w:rsidR="00D967E0" w:rsidRPr="00D967E0">
                    <w:rPr>
                      <w:b/>
                      <w:szCs w:val="24"/>
                    </w:rPr>
                    <w:t xml:space="preserve">ell </w:t>
                  </w:r>
                  <w:r>
                    <w:rPr>
                      <w:b/>
                      <w:szCs w:val="24"/>
                    </w:rPr>
                    <w:t>v</w:t>
                  </w:r>
                  <w:r w:rsidR="00D967E0">
                    <w:rPr>
                      <w:b/>
                      <w:szCs w:val="24"/>
                    </w:rPr>
                    <w:t xml:space="preserve">entilated </w:t>
                  </w:r>
                  <w:r w:rsidR="007F04E7">
                    <w:rPr>
                      <w:b/>
                      <w:szCs w:val="24"/>
                    </w:rPr>
                    <w:t>with good lighting. There should be no adjacent activities that generate particles/dust or aerosol contaminants.</w:t>
                  </w:r>
                </w:p>
              </w:txbxContent>
            </v:textbox>
          </v:shape>
        </w:pict>
      </w:r>
      <w:r>
        <w:rPr>
          <w:b/>
          <w:noProof/>
          <w:szCs w:val="24"/>
          <w:u w:val="single"/>
        </w:rPr>
        <w:pict>
          <v:shape id="_x0000_s1028" type="#_x0000_t202" style="position:absolute;margin-left:-6pt;margin-top:-.35pt;width:240.6pt;height:112.3pt;z-index:251663360;mso-width-relative:margin;mso-height-relative:margin">
            <v:textbox style="mso-next-textbox:#_x0000_s1028">
              <w:txbxContent>
                <w:p w:rsidR="003F1628" w:rsidRDefault="003F1628" w:rsidP="0043451E">
                  <w:pPr>
                    <w:rPr>
                      <w:b/>
                      <w:szCs w:val="24"/>
                    </w:rPr>
                  </w:pPr>
                  <w:r>
                    <w:rPr>
                      <w:b/>
                      <w:szCs w:val="24"/>
                    </w:rPr>
                    <w:t># of Technicians Required:</w:t>
                  </w:r>
                </w:p>
                <w:p w:rsidR="003F1628" w:rsidRDefault="00D967E0" w:rsidP="0043451E">
                  <w:pPr>
                    <w:jc w:val="center"/>
                    <w:rPr>
                      <w:b/>
                      <w:sz w:val="96"/>
                      <w:szCs w:val="96"/>
                    </w:rPr>
                  </w:pPr>
                  <w:r>
                    <w:rPr>
                      <w:b/>
                      <w:sz w:val="96"/>
                      <w:szCs w:val="96"/>
                    </w:rPr>
                    <w:t>1</w:t>
                  </w:r>
                </w:p>
                <w:p w:rsidR="00D967E0" w:rsidRDefault="00D967E0"/>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B25CAC" w:rsidP="0043451E">
      <w:pPr>
        <w:rPr>
          <w:b/>
          <w:szCs w:val="24"/>
          <w:u w:val="single"/>
        </w:rPr>
      </w:pPr>
      <w:r>
        <w:rPr>
          <w:b/>
          <w:noProof/>
          <w:szCs w:val="24"/>
          <w:u w:val="single"/>
        </w:rPr>
        <w:pict>
          <v:shape id="_x0000_s1030" type="#_x0000_t202" style="position:absolute;margin-left:-5.7pt;margin-top:1.25pt;width:490.6pt;height:240.95pt;z-index:251665408;mso-width-relative:margin;mso-height-relative:margin">
            <v:textbox style="mso-next-textbox:#_x0000_s1030">
              <w:txbxContent>
                <w:p w:rsidR="003F1628" w:rsidRDefault="003F1628" w:rsidP="0043451E">
                  <w:pPr>
                    <w:rPr>
                      <w:b/>
                      <w:szCs w:val="24"/>
                    </w:rPr>
                  </w:pPr>
                  <w:r>
                    <w:rPr>
                      <w:b/>
                      <w:szCs w:val="24"/>
                    </w:rPr>
                    <w:t>Material Required:</w:t>
                  </w:r>
                </w:p>
                <w:p w:rsidR="003F1628" w:rsidRDefault="007F04E7" w:rsidP="00AD0592">
                  <w:pPr>
                    <w:rPr>
                      <w:rFonts w:ascii="Calibri" w:eastAsia="Calibri" w:hAnsi="Calibri"/>
                      <w:szCs w:val="24"/>
                    </w:rPr>
                  </w:pPr>
                  <w:r>
                    <w:rPr>
                      <w:rFonts w:ascii="Calibri" w:eastAsia="Calibri" w:hAnsi="Calibri"/>
                      <w:szCs w:val="24"/>
                    </w:rPr>
                    <w:t xml:space="preserve">Momentive RTV 615 </w:t>
                  </w:r>
                  <w:r w:rsidR="00B11DC4">
                    <w:rPr>
                      <w:rFonts w:ascii="Calibri" w:eastAsia="Calibri" w:hAnsi="Calibri"/>
                      <w:szCs w:val="24"/>
                    </w:rPr>
                    <w:t xml:space="preserve">2 part </w:t>
                  </w:r>
                  <w:r w:rsidR="000E7503">
                    <w:rPr>
                      <w:rFonts w:ascii="Calibri" w:eastAsia="Calibri" w:hAnsi="Calibri"/>
                      <w:szCs w:val="24"/>
                    </w:rPr>
                    <w:t>Silicone (</w:t>
                  </w:r>
                  <w:r>
                    <w:rPr>
                      <w:rFonts w:ascii="Calibri" w:eastAsia="Calibri" w:hAnsi="Calibri"/>
                      <w:szCs w:val="24"/>
                    </w:rPr>
                    <w:t>mix ratio 10:1 by weight)</w:t>
                  </w:r>
                </w:p>
                <w:p w:rsidR="00687710" w:rsidRDefault="00687710" w:rsidP="00AD0592">
                  <w:pPr>
                    <w:rPr>
                      <w:rFonts w:ascii="Calibri" w:eastAsia="Calibri" w:hAnsi="Calibri"/>
                      <w:szCs w:val="24"/>
                    </w:rPr>
                  </w:pPr>
                  <w:r>
                    <w:rPr>
                      <w:rFonts w:ascii="Calibri" w:eastAsia="Calibri" w:hAnsi="Calibri"/>
                      <w:szCs w:val="24"/>
                    </w:rPr>
                    <w:t xml:space="preserve">Momentive </w:t>
                  </w:r>
                  <w:r w:rsidR="00B11DC4">
                    <w:rPr>
                      <w:rFonts w:ascii="Calibri" w:eastAsia="Calibri" w:hAnsi="Calibri"/>
                      <w:szCs w:val="24"/>
                    </w:rPr>
                    <w:t xml:space="preserve">SS-4120 </w:t>
                  </w:r>
                  <w:r>
                    <w:rPr>
                      <w:rFonts w:ascii="Calibri" w:eastAsia="Calibri" w:hAnsi="Calibri"/>
                      <w:szCs w:val="24"/>
                    </w:rPr>
                    <w:t xml:space="preserve">Primer </w:t>
                  </w:r>
                </w:p>
                <w:p w:rsidR="007F04E7" w:rsidRDefault="007F04E7" w:rsidP="00AD0592">
                  <w:pPr>
                    <w:rPr>
                      <w:rFonts w:ascii="Calibri" w:eastAsia="Calibri" w:hAnsi="Calibri"/>
                      <w:szCs w:val="24"/>
                    </w:rPr>
                  </w:pPr>
                  <w:r>
                    <w:rPr>
                      <w:rFonts w:ascii="Calibri" w:eastAsia="Calibri" w:hAnsi="Calibri"/>
                      <w:szCs w:val="24"/>
                    </w:rPr>
                    <w:t xml:space="preserve">3- </w:t>
                  </w:r>
                  <w:r w:rsidR="000E7503">
                    <w:rPr>
                      <w:rFonts w:ascii="Calibri" w:eastAsia="Calibri" w:hAnsi="Calibri"/>
                      <w:szCs w:val="24"/>
                    </w:rPr>
                    <w:t>Beam</w:t>
                  </w:r>
                  <w:r>
                    <w:rPr>
                      <w:rFonts w:ascii="Calibri" w:eastAsia="Calibri" w:hAnsi="Calibri"/>
                      <w:szCs w:val="24"/>
                    </w:rPr>
                    <w:t xml:space="preserve"> scale or </w:t>
                  </w:r>
                  <w:r w:rsidR="007C6F8C">
                    <w:rPr>
                      <w:rFonts w:ascii="Calibri" w:eastAsia="Calibri" w:hAnsi="Calibri"/>
                      <w:szCs w:val="24"/>
                    </w:rPr>
                    <w:t>equivalent</w:t>
                  </w:r>
                  <w:r w:rsidR="000E7503">
                    <w:rPr>
                      <w:rFonts w:ascii="Calibri" w:eastAsia="Calibri" w:hAnsi="Calibri"/>
                      <w:szCs w:val="24"/>
                    </w:rPr>
                    <w:t xml:space="preserve"> (accurate to .1 gram)</w:t>
                  </w:r>
                </w:p>
                <w:p w:rsidR="003F1628" w:rsidRDefault="00122A3E" w:rsidP="00B123C8">
                  <w:pPr>
                    <w:rPr>
                      <w:rFonts w:ascii="Calibri" w:hAnsi="Calibri"/>
                    </w:rPr>
                  </w:pPr>
                  <w:r>
                    <w:rPr>
                      <w:rFonts w:ascii="Calibri" w:hAnsi="Calibri"/>
                    </w:rPr>
                    <w:t>1 oz polypropylene m</w:t>
                  </w:r>
                  <w:r w:rsidR="003F1628" w:rsidRPr="005B62EF">
                    <w:rPr>
                      <w:rFonts w:ascii="Calibri" w:hAnsi="Calibri"/>
                    </w:rPr>
                    <w:t>ixing Cups</w:t>
                  </w:r>
                  <w:r>
                    <w:rPr>
                      <w:rFonts w:ascii="Calibri" w:hAnsi="Calibri"/>
                    </w:rPr>
                    <w:t xml:space="preserve"> (McMaster Carr 1865T33 or equivalent)</w:t>
                  </w:r>
                </w:p>
                <w:p w:rsidR="007C6F8C" w:rsidRDefault="000E7503" w:rsidP="00B123C8">
                  <w:pPr>
                    <w:rPr>
                      <w:rFonts w:ascii="Calibri" w:hAnsi="Calibri"/>
                    </w:rPr>
                  </w:pPr>
                  <w:r>
                    <w:rPr>
                      <w:rFonts w:ascii="Calibri" w:hAnsi="Calibri"/>
                    </w:rPr>
                    <w:t xml:space="preserve">Plastic </w:t>
                  </w:r>
                  <w:r w:rsidR="007C6F8C">
                    <w:rPr>
                      <w:rFonts w:ascii="Calibri" w:hAnsi="Calibri"/>
                    </w:rPr>
                    <w:t>Mixing stick</w:t>
                  </w:r>
                </w:p>
                <w:p w:rsidR="00122A3E" w:rsidRDefault="00122A3E" w:rsidP="00B123C8">
                  <w:pPr>
                    <w:rPr>
                      <w:rFonts w:ascii="Calibri" w:hAnsi="Calibri"/>
                    </w:rPr>
                  </w:pPr>
                  <w:r>
                    <w:rPr>
                      <w:rFonts w:ascii="Calibri" w:hAnsi="Calibri"/>
                    </w:rPr>
                    <w:t xml:space="preserve">3ml syringe with Luer lock connection (McMaster Carr 7510A651 or </w:t>
                  </w:r>
                  <w:r w:rsidR="00687710">
                    <w:rPr>
                      <w:rFonts w:ascii="Calibri" w:hAnsi="Calibri"/>
                    </w:rPr>
                    <w:t>equivalent)</w:t>
                  </w:r>
                </w:p>
                <w:p w:rsidR="00687710" w:rsidRPr="005B62EF" w:rsidRDefault="00687710" w:rsidP="00B123C8">
                  <w:pPr>
                    <w:rPr>
                      <w:rFonts w:ascii="Calibri" w:hAnsi="Calibri"/>
                    </w:rPr>
                  </w:pPr>
                  <w:r>
                    <w:rPr>
                      <w:rFonts w:ascii="Calibri" w:hAnsi="Calibri"/>
                    </w:rPr>
                    <w:t>20 Gauge tapered Luer lock tip (McMaster Carr 6699A4 or equivalent)</w:t>
                  </w:r>
                </w:p>
                <w:p w:rsidR="003F1628" w:rsidRDefault="003F1628" w:rsidP="00AD0592">
                  <w:pPr>
                    <w:rPr>
                      <w:rFonts w:ascii="Calibri" w:eastAsia="Calibri" w:hAnsi="Calibri"/>
                      <w:szCs w:val="24"/>
                    </w:rPr>
                  </w:pPr>
                  <w:r>
                    <w:rPr>
                      <w:rFonts w:ascii="Calibri" w:eastAsia="Calibri" w:hAnsi="Calibri"/>
                      <w:szCs w:val="24"/>
                    </w:rPr>
                    <w:t>Lint free wipes</w:t>
                  </w:r>
                  <w:r w:rsidR="00687710">
                    <w:rPr>
                      <w:rFonts w:ascii="Calibri" w:eastAsia="Calibri" w:hAnsi="Calibri"/>
                      <w:szCs w:val="24"/>
                    </w:rPr>
                    <w:t xml:space="preserve"> (cut into </w:t>
                  </w:r>
                  <w:r w:rsidR="00E763D8">
                    <w:rPr>
                      <w:rFonts w:ascii="Calibri" w:eastAsia="Calibri" w:hAnsi="Calibri"/>
                      <w:szCs w:val="24"/>
                    </w:rPr>
                    <w:t>~</w:t>
                  </w:r>
                  <w:r w:rsidR="00687710">
                    <w:rPr>
                      <w:rFonts w:ascii="Calibri" w:eastAsia="Calibri" w:hAnsi="Calibri"/>
                      <w:szCs w:val="24"/>
                    </w:rPr>
                    <w:t>4” squares)</w:t>
                  </w:r>
                </w:p>
                <w:p w:rsidR="003F1628" w:rsidRPr="001B17F1" w:rsidRDefault="001B17F1" w:rsidP="00AD0592">
                  <w:pPr>
                    <w:rPr>
                      <w:rFonts w:ascii="Calibri" w:eastAsia="Calibri" w:hAnsi="Calibri"/>
                      <w:b/>
                      <w:szCs w:val="24"/>
                    </w:rPr>
                  </w:pPr>
                  <w:r w:rsidRPr="001B17F1">
                    <w:rPr>
                      <w:rFonts w:ascii="Calibri" w:eastAsia="Calibri" w:hAnsi="Calibri"/>
                      <w:b/>
                      <w:szCs w:val="24"/>
                    </w:rPr>
                    <w:t>Isopropyl Alcohol</w:t>
                  </w:r>
                </w:p>
                <w:p w:rsidR="000E7503" w:rsidRDefault="000E7503" w:rsidP="00AD0592">
                  <w:pPr>
                    <w:rPr>
                      <w:rFonts w:ascii="Calibri" w:eastAsia="Calibri" w:hAnsi="Calibri"/>
                      <w:szCs w:val="24"/>
                    </w:rPr>
                  </w:pPr>
                  <w:r>
                    <w:rPr>
                      <w:rFonts w:ascii="Calibri" w:eastAsia="Calibri" w:hAnsi="Calibri"/>
                      <w:szCs w:val="24"/>
                    </w:rPr>
                    <w:t>#64 rubber bands</w:t>
                  </w:r>
                </w:p>
                <w:p w:rsidR="00687710" w:rsidRDefault="00687710" w:rsidP="00AD0592">
                  <w:pPr>
                    <w:rPr>
                      <w:rFonts w:ascii="Calibri" w:eastAsia="Calibri" w:hAnsi="Calibri"/>
                      <w:szCs w:val="24"/>
                    </w:rPr>
                  </w:pPr>
                  <w:r>
                    <w:rPr>
                      <w:rFonts w:ascii="Calibri" w:eastAsia="Calibri" w:hAnsi="Calibri"/>
                      <w:szCs w:val="24"/>
                    </w:rPr>
                    <w:t>PMT gluing fixture D00000-19-01-XXXX</w:t>
                  </w:r>
                </w:p>
                <w:p w:rsidR="000E7503" w:rsidRDefault="000E7503" w:rsidP="00AD0592">
                  <w:pPr>
                    <w:rPr>
                      <w:rFonts w:ascii="Calibri" w:eastAsia="Calibri" w:hAnsi="Calibri"/>
                      <w:szCs w:val="24"/>
                    </w:rPr>
                  </w:pPr>
                  <w:r>
                    <w:rPr>
                      <w:rFonts w:ascii="Calibri" w:eastAsia="Calibri" w:hAnsi="Calibri"/>
                      <w:szCs w:val="24"/>
                    </w:rPr>
                    <w:t>Temperature controlled oven large enough to accommodate 3 sets of tooling (set point 40°C)</w:t>
                  </w:r>
                </w:p>
                <w:p w:rsidR="000E7503" w:rsidRDefault="000E7503" w:rsidP="00AD0592">
                  <w:pPr>
                    <w:rPr>
                      <w:rFonts w:ascii="Calibri" w:eastAsia="Calibri" w:hAnsi="Calibri"/>
                      <w:szCs w:val="24"/>
                    </w:rPr>
                  </w:pPr>
                  <w:r>
                    <w:rPr>
                      <w:rFonts w:ascii="Calibri" w:eastAsia="Calibri" w:hAnsi="Calibri"/>
                      <w:szCs w:val="24"/>
                    </w:rPr>
                    <w:t>Vinyl tape (to cover Vblock surfaces)</w:t>
                  </w:r>
                </w:p>
                <w:p w:rsidR="006B5B47" w:rsidRDefault="006B5B47" w:rsidP="00AD0592">
                  <w:pPr>
                    <w:rPr>
                      <w:rFonts w:ascii="Calibri" w:eastAsia="Calibri" w:hAnsi="Calibri"/>
                      <w:szCs w:val="24"/>
                    </w:rPr>
                  </w:pPr>
                  <w:r>
                    <w:rPr>
                      <w:rFonts w:ascii="Calibri" w:eastAsia="Calibri" w:hAnsi="Calibri"/>
                      <w:szCs w:val="24"/>
                    </w:rPr>
                    <w:t>Bell Jar and vacuum pump for De</w:t>
                  </w:r>
                  <w:r w:rsidR="00907907">
                    <w:rPr>
                      <w:rFonts w:ascii="Calibri" w:eastAsia="Calibri" w:hAnsi="Calibri"/>
                      <w:szCs w:val="24"/>
                    </w:rPr>
                    <w:t>-</w:t>
                  </w:r>
                  <w:r>
                    <w:rPr>
                      <w:rFonts w:ascii="Calibri" w:eastAsia="Calibri" w:hAnsi="Calibri"/>
                      <w:szCs w:val="24"/>
                    </w:rPr>
                    <w:t>gassing the mixture.</w:t>
                  </w:r>
                </w:p>
                <w:p w:rsidR="00F561A2" w:rsidRPr="001B17F1" w:rsidRDefault="00F561A2" w:rsidP="00AD0592">
                  <w:pPr>
                    <w:rPr>
                      <w:rFonts w:ascii="Calibri" w:eastAsia="Calibri" w:hAnsi="Calibri"/>
                      <w:b/>
                      <w:szCs w:val="24"/>
                    </w:rPr>
                  </w:pPr>
                  <w:r w:rsidRPr="001B17F1">
                    <w:rPr>
                      <w:rFonts w:ascii="Calibri" w:eastAsia="Calibri" w:hAnsi="Calibri"/>
                      <w:b/>
                      <w:szCs w:val="24"/>
                    </w:rPr>
                    <w:t>Nitrile gloves</w:t>
                  </w: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r>
                    <w:rPr>
                      <w:rFonts w:ascii="Calibri" w:eastAsia="Calibri" w:hAnsi="Calibri"/>
                      <w:szCs w:val="24"/>
                    </w:rPr>
                    <w:br/>
                  </w: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r>
                    <w:rPr>
                      <w:rFonts w:ascii="Calibri" w:eastAsia="Calibri" w:hAnsi="Calibri"/>
                      <w:szCs w:val="24"/>
                    </w:rPr>
                    <w:t>Scales</w:t>
                  </w:r>
                </w:p>
                <w:p w:rsidR="003F1628" w:rsidRDefault="003F1628" w:rsidP="00AD0592">
                  <w:pPr>
                    <w:rPr>
                      <w:rFonts w:ascii="Calibri" w:eastAsia="Calibri" w:hAnsi="Calibri"/>
                      <w:szCs w:val="24"/>
                    </w:rPr>
                  </w:pPr>
                </w:p>
                <w:p w:rsidR="003F1628" w:rsidRDefault="003F1628" w:rsidP="00AD0592">
                  <w:pPr>
                    <w:rPr>
                      <w:rFonts w:ascii="Calibri" w:eastAsia="Calibri" w:hAnsi="Calibri"/>
                      <w:szCs w:val="24"/>
                    </w:rPr>
                  </w:pPr>
                </w:p>
                <w:p w:rsidR="003F1628" w:rsidRPr="005B62EF" w:rsidRDefault="003F1628" w:rsidP="00AD0592">
                  <w:pPr>
                    <w:rPr>
                      <w:rFonts w:ascii="Calibri" w:eastAsia="Calibri" w:hAnsi="Calibri"/>
                      <w:szCs w:val="24"/>
                    </w:rPr>
                  </w:pPr>
                </w:p>
                <w:p w:rsidR="003F1628" w:rsidRDefault="003F1628" w:rsidP="00AD0592">
                  <w:pPr>
                    <w:rPr>
                      <w:b/>
                      <w:szCs w:val="24"/>
                    </w:rPr>
                  </w:pPr>
                </w:p>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E932BB" w:rsidRDefault="00E932BB" w:rsidP="0050146D">
      <w:pPr>
        <w:rPr>
          <w:rFonts w:ascii="Calibri" w:hAnsi="Calibri"/>
          <w:color w:val="FF0000"/>
          <w:sz w:val="28"/>
          <w:szCs w:val="28"/>
        </w:rPr>
      </w:pPr>
    </w:p>
    <w:p w:rsidR="00E932BB" w:rsidRDefault="00E932BB" w:rsidP="0050146D">
      <w:pPr>
        <w:rPr>
          <w:rFonts w:ascii="Calibri" w:hAnsi="Calibri"/>
          <w:color w:val="FF0000"/>
          <w:sz w:val="28"/>
          <w:szCs w:val="28"/>
        </w:rPr>
      </w:pPr>
    </w:p>
    <w:p w:rsidR="00E763D8" w:rsidRDefault="00E763D8" w:rsidP="0050146D">
      <w:pPr>
        <w:rPr>
          <w:b/>
          <w:szCs w:val="24"/>
        </w:rPr>
      </w:pPr>
    </w:p>
    <w:p w:rsidR="006B5B47" w:rsidRDefault="006B5B47" w:rsidP="0050146D">
      <w:pPr>
        <w:rPr>
          <w:b/>
          <w:szCs w:val="24"/>
          <w:highlight w:val="yellow"/>
        </w:rPr>
      </w:pPr>
    </w:p>
    <w:p w:rsidR="006B5B47" w:rsidRDefault="006B5B47" w:rsidP="0050146D">
      <w:pPr>
        <w:rPr>
          <w:b/>
          <w:szCs w:val="24"/>
          <w:highlight w:val="yellow"/>
        </w:rPr>
      </w:pPr>
    </w:p>
    <w:p w:rsidR="0050146D" w:rsidRDefault="00E763D8" w:rsidP="0050146D">
      <w:pPr>
        <w:rPr>
          <w:b/>
          <w:szCs w:val="24"/>
        </w:rPr>
      </w:pPr>
      <w:r w:rsidRPr="00E763D8">
        <w:rPr>
          <w:b/>
          <w:szCs w:val="24"/>
          <w:highlight w:val="yellow"/>
        </w:rPr>
        <w:t>Note: The Momentive products DO NOT require refrigeration in between use.</w:t>
      </w:r>
    </w:p>
    <w:p w:rsidR="000E7503" w:rsidRDefault="000E7503">
      <w:pPr>
        <w:overflowPunct/>
        <w:autoSpaceDE/>
        <w:autoSpaceDN/>
        <w:adjustRightInd/>
        <w:textAlignment w:val="auto"/>
        <w:rPr>
          <w:b/>
          <w:szCs w:val="24"/>
        </w:rPr>
      </w:pPr>
    </w:p>
    <w:p w:rsidR="0097631D" w:rsidRDefault="000E7503">
      <w:pPr>
        <w:overflowPunct/>
        <w:autoSpaceDE/>
        <w:autoSpaceDN/>
        <w:adjustRightInd/>
        <w:textAlignment w:val="auto"/>
        <w:rPr>
          <w:b/>
          <w:szCs w:val="24"/>
        </w:rPr>
      </w:pPr>
      <w:r w:rsidRPr="0097631D">
        <w:rPr>
          <w:b/>
          <w:szCs w:val="24"/>
          <w:highlight w:val="yellow"/>
        </w:rPr>
        <w:t>S</w:t>
      </w:r>
      <w:r w:rsidRPr="000E7503">
        <w:rPr>
          <w:b/>
          <w:szCs w:val="24"/>
          <w:highlight w:val="yellow"/>
        </w:rPr>
        <w:t>et the oven to 40 Celsius at the beginning of the process to allow pre-heat time.</w:t>
      </w:r>
    </w:p>
    <w:p w:rsidR="0097631D" w:rsidRDefault="0097631D">
      <w:pPr>
        <w:overflowPunct/>
        <w:autoSpaceDE/>
        <w:autoSpaceDN/>
        <w:adjustRightInd/>
        <w:textAlignment w:val="auto"/>
        <w:rPr>
          <w:b/>
          <w:szCs w:val="24"/>
        </w:rPr>
      </w:pPr>
    </w:p>
    <w:p w:rsidR="00F561A2" w:rsidRDefault="0097631D">
      <w:pPr>
        <w:overflowPunct/>
        <w:autoSpaceDE/>
        <w:autoSpaceDN/>
        <w:adjustRightInd/>
        <w:textAlignment w:val="auto"/>
        <w:rPr>
          <w:b/>
          <w:szCs w:val="24"/>
        </w:rPr>
      </w:pPr>
      <w:r w:rsidRPr="0097631D">
        <w:rPr>
          <w:b/>
          <w:szCs w:val="24"/>
          <w:highlight w:val="yellow"/>
        </w:rPr>
        <w:t>Use a bubble level to check in advance that the gluing fixture is vertical when on the work table and when placed in the oven. Shim/adjust as required.</w:t>
      </w:r>
    </w:p>
    <w:p w:rsidR="00F561A2" w:rsidRDefault="00F561A2">
      <w:pPr>
        <w:overflowPunct/>
        <w:autoSpaceDE/>
        <w:autoSpaceDN/>
        <w:adjustRightInd/>
        <w:textAlignment w:val="auto"/>
        <w:rPr>
          <w:b/>
          <w:szCs w:val="24"/>
        </w:rPr>
      </w:pPr>
    </w:p>
    <w:p w:rsidR="00F561A2" w:rsidRDefault="00F561A2" w:rsidP="00F561A2">
      <w:pPr>
        <w:rPr>
          <w:b/>
          <w:szCs w:val="24"/>
          <w:highlight w:val="yellow"/>
        </w:rPr>
      </w:pPr>
      <w:r>
        <w:rPr>
          <w:b/>
          <w:szCs w:val="24"/>
          <w:highlight w:val="yellow"/>
        </w:rPr>
        <w:t>Note: GLOVES MUST BE NITRILE, NOT LATEX! LATEX INTERFERES WITH CURING OF THE SILICONE.</w:t>
      </w:r>
    </w:p>
    <w:p w:rsidR="00E763D8" w:rsidRDefault="00E763D8">
      <w:pPr>
        <w:overflowPunct/>
        <w:autoSpaceDE/>
        <w:autoSpaceDN/>
        <w:adjustRightInd/>
        <w:textAlignment w:val="auto"/>
        <w:rPr>
          <w:b/>
          <w:szCs w:val="24"/>
        </w:rPr>
      </w:pPr>
      <w:r>
        <w:rPr>
          <w:b/>
          <w:szCs w:val="24"/>
        </w:rPr>
        <w:br w:type="page"/>
      </w: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44330D" w:rsidRDefault="0043451E" w:rsidP="0043451E">
      <w:pPr>
        <w:rPr>
          <w:rFonts w:ascii="Calibri" w:hAnsi="Calibri"/>
          <w:b/>
          <w:sz w:val="28"/>
          <w:szCs w:val="28"/>
        </w:rPr>
      </w:pPr>
      <w:r w:rsidRPr="0044330D">
        <w:rPr>
          <w:rFonts w:ascii="Calibri" w:hAnsi="Calibri"/>
          <w:b/>
          <w:sz w:val="28"/>
          <w:szCs w:val="28"/>
        </w:rPr>
        <w:t xml:space="preserve">Procedure </w:t>
      </w:r>
    </w:p>
    <w:p w:rsidR="0043451E" w:rsidRPr="00914D73" w:rsidRDefault="0043451E" w:rsidP="0043451E">
      <w:pPr>
        <w:rPr>
          <w:rFonts w:asciiTheme="minorHAnsi" w:hAnsiTheme="minorHAnsi"/>
          <w:b/>
          <w:sz w:val="28"/>
          <w:szCs w:val="28"/>
        </w:rPr>
      </w:pPr>
    </w:p>
    <w:p w:rsidR="008B3A9B" w:rsidRDefault="00290642" w:rsidP="00AC1F9B">
      <w:pPr>
        <w:pStyle w:val="ListParagraph"/>
        <w:numPr>
          <w:ilvl w:val="0"/>
          <w:numId w:val="6"/>
        </w:numPr>
        <w:rPr>
          <w:rFonts w:asciiTheme="minorHAnsi" w:hAnsiTheme="minorHAnsi"/>
        </w:rPr>
      </w:pPr>
      <w:r>
        <w:rPr>
          <w:rFonts w:asciiTheme="minorHAnsi" w:hAnsiTheme="minorHAnsi"/>
        </w:rPr>
        <w:t xml:space="preserve">Use a lint free wipe to clean both the PMT and the light guide with </w:t>
      </w:r>
      <w:r w:rsidR="00437ACD">
        <w:rPr>
          <w:rFonts w:asciiTheme="minorHAnsi" w:hAnsiTheme="minorHAnsi"/>
        </w:rPr>
        <w:t>Isopropyl Alcohol</w:t>
      </w:r>
      <w:r>
        <w:rPr>
          <w:rFonts w:asciiTheme="minorHAnsi" w:hAnsiTheme="minorHAnsi"/>
        </w:rPr>
        <w:t xml:space="preserve">. </w:t>
      </w:r>
      <w:r w:rsidR="00AC1F9B">
        <w:rPr>
          <w:rFonts w:asciiTheme="minorHAnsi" w:hAnsiTheme="minorHAnsi"/>
        </w:rPr>
        <w:t xml:space="preserve">Attach the PMT(s) to the Gluing fixture with </w:t>
      </w:r>
      <w:r w:rsidR="007F18C4">
        <w:rPr>
          <w:rFonts w:asciiTheme="minorHAnsi" w:hAnsiTheme="minorHAnsi"/>
        </w:rPr>
        <w:t>#</w:t>
      </w:r>
      <w:r w:rsidR="00CE52AA">
        <w:rPr>
          <w:rFonts w:asciiTheme="minorHAnsi" w:hAnsiTheme="minorHAnsi"/>
        </w:rPr>
        <w:t>64 rubber bands as below. Note that there is a slightly larger diameter at the very top of the PMT (shown in lighter gray). This lip must be above the end of the Vblock for proper centering</w:t>
      </w:r>
      <w:r w:rsidR="008B3A9B">
        <w:rPr>
          <w:rFonts w:asciiTheme="minorHAnsi" w:hAnsiTheme="minorHAnsi"/>
        </w:rPr>
        <w:t>:</w:t>
      </w:r>
    </w:p>
    <w:p w:rsidR="008B3A9B" w:rsidRDefault="00B25CAC" w:rsidP="008B3A9B">
      <w:pPr>
        <w:rPr>
          <w:rFonts w:asciiTheme="minorHAnsi" w:hAnsiTheme="minorHAnsi"/>
        </w:rPr>
      </w:pPr>
      <w:r>
        <w:rPr>
          <w:rFonts w:asciiTheme="minorHAnsi" w:hAnsiTheme="minorHAnsi"/>
          <w:noProof/>
        </w:rPr>
        <w:pict>
          <v:shape id="_x0000_s1047" type="#_x0000_t202" style="position:absolute;margin-left:426.75pt;margin-top:213.1pt;width:78pt;height:24.7pt;z-index:251678720" fillcolor="yellow" stroked="f" strokecolor="red" strokeweight="2pt">
            <v:stroke endarrowwidth="wide" endarrowlength="long"/>
            <v:textbox>
              <w:txbxContent>
                <w:p w:rsidR="004C1019" w:rsidRDefault="004C1019" w:rsidP="004C1019">
                  <w:r>
                    <w:t xml:space="preserve">Rubber </w:t>
                  </w:r>
                  <w:r w:rsidR="007F18C4">
                    <w:t>band</w:t>
                  </w:r>
                </w:p>
              </w:txbxContent>
            </v:textbox>
          </v:shape>
        </w:pict>
      </w:r>
      <w:r>
        <w:rPr>
          <w:rFonts w:asciiTheme="minorHAnsi" w:hAnsiTheme="minorHAnsi"/>
          <w:noProof/>
        </w:rPr>
        <w:pict>
          <v:shapetype id="_x0000_t32" coordsize="21600,21600" o:spt="32" o:oned="t" path="m,l21600,21600e" filled="f">
            <v:path arrowok="t" fillok="f" o:connecttype="none"/>
            <o:lock v:ext="edit" shapetype="t"/>
          </v:shapetype>
          <v:shape id="_x0000_s1051" type="#_x0000_t32" style="position:absolute;margin-left:117.75pt;margin-top:163.55pt;width:167.25pt;height:27.75pt;z-index:251682816" o:connectortype="straight" strokecolor="red" strokeweight="2pt">
            <v:stroke endarrow="block" endarrowwidth="wide" endarrowlength="long"/>
          </v:shape>
        </w:pict>
      </w:r>
      <w:r>
        <w:rPr>
          <w:rFonts w:asciiTheme="minorHAnsi" w:hAnsiTheme="minorHAnsi"/>
          <w:noProof/>
        </w:rPr>
        <w:pict>
          <v:shape id="_x0000_s1052" type="#_x0000_t202" style="position:absolute;margin-left:22.5pt;margin-top:130.55pt;width:95.25pt;height:48.75pt;z-index:251683840" fillcolor="yellow" stroked="f" strokecolor="red" strokeweight="2pt">
            <v:stroke endarrowwidth="wide" endarrowlength="long"/>
            <v:textbox>
              <w:txbxContent>
                <w:p w:rsidR="00CE52AA" w:rsidRDefault="00CE52AA" w:rsidP="00CE52AA">
                  <w:r>
                    <w:t>Larger diameter at end of PMT</w:t>
                  </w:r>
                </w:p>
              </w:txbxContent>
            </v:textbox>
          </v:shape>
        </w:pict>
      </w:r>
      <w:r>
        <w:rPr>
          <w:rFonts w:asciiTheme="minorHAnsi" w:hAnsiTheme="minorHAnsi"/>
          <w:noProof/>
        </w:rPr>
        <w:pict>
          <v:shape id="_x0000_s1046" type="#_x0000_t32" style="position:absolute;margin-left:99pt;margin-top:71.35pt;width:51.75pt;height:16.55pt;z-index:251677696" o:connectortype="straight" strokecolor="#0d0d0d [3069]" strokeweight="2pt">
            <v:stroke endarrow="block" endarrowwidth="wide" endarrowlength="long"/>
          </v:shape>
        </w:pict>
      </w:r>
      <w:r>
        <w:rPr>
          <w:rFonts w:asciiTheme="minorHAnsi" w:hAnsiTheme="minorHAnsi"/>
          <w:noProof/>
        </w:rPr>
        <w:pict>
          <v:shape id="_x0000_s1048" type="#_x0000_t32" style="position:absolute;margin-left:342pt;margin-top:202.6pt;width:84.75pt;height:19.5pt;flip:x y;z-index:251679744" o:connectortype="straight" strokecolor="#0d0d0d [3069]" strokeweight="2pt">
            <v:stroke endarrow="block" endarrowwidth="wide" endarrowlength="long"/>
          </v:shape>
        </w:pict>
      </w:r>
      <w:r>
        <w:rPr>
          <w:rFonts w:asciiTheme="minorHAnsi" w:hAnsiTheme="minorHAnsi"/>
          <w:noProof/>
        </w:rPr>
        <w:pict>
          <v:shape id="_x0000_s1045" type="#_x0000_t202" style="position:absolute;margin-left:3.75pt;margin-top:48.1pt;width:95.25pt;height:48.75pt;z-index:251676672" fillcolor="yellow" stroked="f" strokecolor="red" strokeweight="2pt">
            <v:stroke endarrowwidth="wide" endarrowlength="long"/>
            <v:textbox>
              <w:txbxContent>
                <w:p w:rsidR="008B3A9B" w:rsidRDefault="008B3A9B">
                  <w:r>
                    <w:t>Vblock faces</w:t>
                  </w:r>
                </w:p>
                <w:p w:rsidR="008B3A9B" w:rsidRDefault="008B3A9B">
                  <w:r>
                    <w:t>Covered with Vinyl tape</w:t>
                  </w:r>
                </w:p>
              </w:txbxContent>
            </v:textbox>
          </v:shape>
        </w:pict>
      </w:r>
      <w:r w:rsidR="008B3A9B">
        <w:rPr>
          <w:rFonts w:asciiTheme="minorHAnsi" w:hAnsiTheme="minorHAnsi"/>
          <w:noProof/>
        </w:rPr>
        <w:drawing>
          <wp:inline distT="0" distB="0" distL="0" distR="0" wp14:anchorId="6D519902" wp14:editId="6E67E0F4">
            <wp:extent cx="5457825" cy="5201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460668" cy="5203838"/>
                    </a:xfrm>
                    <a:prstGeom prst="rect">
                      <a:avLst/>
                    </a:prstGeom>
                  </pic:spPr>
                </pic:pic>
              </a:graphicData>
            </a:graphic>
          </wp:inline>
        </w:drawing>
      </w:r>
    </w:p>
    <w:p w:rsidR="007F18C4" w:rsidRDefault="007F18C4">
      <w:pPr>
        <w:overflowPunct/>
        <w:autoSpaceDE/>
        <w:autoSpaceDN/>
        <w:adjustRightInd/>
        <w:textAlignment w:val="auto"/>
        <w:rPr>
          <w:rFonts w:asciiTheme="minorHAnsi" w:hAnsiTheme="minorHAnsi"/>
        </w:rPr>
      </w:pPr>
      <w:r>
        <w:rPr>
          <w:rFonts w:asciiTheme="minorHAnsi" w:hAnsiTheme="minorHAnsi"/>
        </w:rPr>
        <w:br w:type="page"/>
      </w:r>
    </w:p>
    <w:p w:rsidR="007F18C4" w:rsidRPr="008B3A9B" w:rsidRDefault="007F18C4" w:rsidP="008B3A9B">
      <w:pPr>
        <w:rPr>
          <w:rFonts w:asciiTheme="minorHAnsi" w:hAnsiTheme="minorHAnsi"/>
        </w:rPr>
      </w:pPr>
    </w:p>
    <w:p w:rsidR="00B123C8" w:rsidRPr="003F4E6A" w:rsidRDefault="00AC1F9B" w:rsidP="00AC1F9B">
      <w:pPr>
        <w:pStyle w:val="ListParagraph"/>
        <w:numPr>
          <w:ilvl w:val="0"/>
          <w:numId w:val="6"/>
        </w:numPr>
        <w:rPr>
          <w:rFonts w:asciiTheme="minorHAnsi" w:hAnsiTheme="minorHAnsi"/>
          <w:b/>
        </w:rPr>
      </w:pPr>
      <w:r>
        <w:rPr>
          <w:rFonts w:asciiTheme="minorHAnsi" w:hAnsiTheme="minorHAnsi"/>
        </w:rPr>
        <w:t xml:space="preserve"> </w:t>
      </w:r>
      <w:r w:rsidR="00E763D8" w:rsidRPr="00AC1F9B">
        <w:rPr>
          <w:rFonts w:asciiTheme="minorHAnsi" w:hAnsiTheme="minorHAnsi"/>
        </w:rPr>
        <w:t xml:space="preserve">Cut a lint free wipe into a ~4” square. Dampen the square with primer SS-4120 and wipe the </w:t>
      </w:r>
      <w:r w:rsidR="00290642" w:rsidRPr="00AC1F9B">
        <w:rPr>
          <w:rFonts w:asciiTheme="minorHAnsi" w:hAnsiTheme="minorHAnsi"/>
        </w:rPr>
        <w:t>bond</w:t>
      </w:r>
      <w:r w:rsidR="00E763D8" w:rsidRPr="00AC1F9B">
        <w:rPr>
          <w:rFonts w:asciiTheme="minorHAnsi" w:hAnsiTheme="minorHAnsi"/>
        </w:rPr>
        <w:t xml:space="preserve"> surfaces of the light guide and the Hamatsu PMT.</w:t>
      </w:r>
      <w:r w:rsidR="00290642" w:rsidRPr="00AC1F9B">
        <w:rPr>
          <w:rFonts w:asciiTheme="minorHAnsi" w:hAnsiTheme="minorHAnsi"/>
        </w:rPr>
        <w:t xml:space="preserve"> Allow both to dry for </w:t>
      </w:r>
      <w:r w:rsidR="006B5B47">
        <w:rPr>
          <w:rFonts w:asciiTheme="minorHAnsi" w:hAnsiTheme="minorHAnsi"/>
        </w:rPr>
        <w:t>one hour</w:t>
      </w:r>
      <w:r w:rsidR="00290642" w:rsidRPr="00AC1F9B">
        <w:rPr>
          <w:rFonts w:asciiTheme="minorHAnsi" w:hAnsiTheme="minorHAnsi"/>
        </w:rPr>
        <w:t xml:space="preserve"> (shield the PMT from light while drying).</w:t>
      </w:r>
      <w:r w:rsidR="003F4E6A">
        <w:rPr>
          <w:rFonts w:asciiTheme="minorHAnsi" w:hAnsiTheme="minorHAnsi"/>
        </w:rPr>
        <w:t xml:space="preserve"> </w:t>
      </w:r>
      <w:r w:rsidR="003F4E6A" w:rsidRPr="003F4E6A">
        <w:rPr>
          <w:rFonts w:asciiTheme="minorHAnsi" w:hAnsiTheme="minorHAnsi"/>
          <w:b/>
        </w:rPr>
        <w:t>While this material is drying, proceed to mix the Silicone components as per following steps.</w:t>
      </w:r>
    </w:p>
    <w:p w:rsidR="00AC1F9B" w:rsidRPr="00AC1F9B" w:rsidRDefault="00AC1F9B" w:rsidP="00AC1F9B">
      <w:pPr>
        <w:pStyle w:val="ListParagraph"/>
        <w:ind w:left="360"/>
        <w:rPr>
          <w:rFonts w:asciiTheme="minorHAnsi" w:hAnsiTheme="minorHAnsi"/>
        </w:rPr>
      </w:pPr>
    </w:p>
    <w:p w:rsidR="00AC1F9B" w:rsidRDefault="00AC1F9B" w:rsidP="00AC1F9B">
      <w:pPr>
        <w:pStyle w:val="ListParagraph"/>
        <w:ind w:left="360"/>
        <w:rPr>
          <w:rFonts w:asciiTheme="minorHAnsi" w:hAnsiTheme="minorHAnsi"/>
        </w:rPr>
      </w:pPr>
      <w:r>
        <w:rPr>
          <w:rFonts w:asciiTheme="minorHAnsi" w:hAnsiTheme="minorHAnsi"/>
          <w:noProof/>
        </w:rPr>
        <w:drawing>
          <wp:inline distT="0" distB="0" distL="0" distR="0" wp14:anchorId="222DDAD1" wp14:editId="5430463D">
            <wp:extent cx="4943475" cy="2807406"/>
            <wp:effectExtent l="0" t="0" r="0" b="0"/>
            <wp:docPr id="1" name="Picture 1" descr="C:\Users\wcrahen\Desktop\HODOSCOPE-MICROSCOPE\PROCEDURE PHOTOS\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rahen\Desktop\HODOSCOPE-MICROSCOPE\PROCEDURE PHOTOS\IMG_039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7" b="25806"/>
                    <a:stretch/>
                  </pic:blipFill>
                  <pic:spPr bwMode="auto">
                    <a:xfrm>
                      <a:off x="0" y="0"/>
                      <a:ext cx="4954622" cy="2813736"/>
                    </a:xfrm>
                    <a:prstGeom prst="rect">
                      <a:avLst/>
                    </a:prstGeom>
                    <a:noFill/>
                    <a:ln>
                      <a:noFill/>
                    </a:ln>
                    <a:extLst>
                      <a:ext uri="{53640926-AAD7-44D8-BBD7-CCE9431645EC}">
                        <a14:shadowObscured xmlns:a14="http://schemas.microsoft.com/office/drawing/2010/main"/>
                      </a:ext>
                    </a:extLst>
                  </pic:spPr>
                </pic:pic>
              </a:graphicData>
            </a:graphic>
          </wp:inline>
        </w:drawing>
      </w:r>
    </w:p>
    <w:p w:rsidR="003F4E6A" w:rsidRDefault="003F4E6A" w:rsidP="00AC1F9B">
      <w:pPr>
        <w:pStyle w:val="ListParagraph"/>
        <w:ind w:left="360"/>
        <w:rPr>
          <w:rFonts w:asciiTheme="minorHAnsi" w:hAnsiTheme="minorHAnsi"/>
        </w:rPr>
      </w:pPr>
    </w:p>
    <w:p w:rsidR="003F4E6A" w:rsidRDefault="003F4E6A" w:rsidP="003F4E6A">
      <w:pPr>
        <w:pStyle w:val="ListParagraph"/>
        <w:numPr>
          <w:ilvl w:val="0"/>
          <w:numId w:val="6"/>
        </w:numPr>
        <w:rPr>
          <w:rFonts w:asciiTheme="minorHAnsi" w:hAnsiTheme="minorHAnsi"/>
        </w:rPr>
      </w:pPr>
      <w:r>
        <w:rPr>
          <w:rFonts w:asciiTheme="minorHAnsi" w:hAnsiTheme="minorHAnsi"/>
        </w:rPr>
        <w:t>Record the tare weight of an empty mixing cup on the Three-Beam scale. Carefully pour 1.5 grams of the Silicone Resin for each PMT to be assembled to the mixing cup (recommended minimum of 3 grams):</w:t>
      </w:r>
    </w:p>
    <w:p w:rsidR="003F4E6A" w:rsidRDefault="003F4E6A" w:rsidP="003F4E6A">
      <w:pPr>
        <w:pStyle w:val="ListParagraph"/>
        <w:ind w:left="360"/>
        <w:rPr>
          <w:rFonts w:asciiTheme="minorHAnsi" w:hAnsiTheme="minorHAnsi"/>
        </w:rPr>
      </w:pPr>
      <w:r>
        <w:rPr>
          <w:rFonts w:asciiTheme="minorHAnsi" w:hAnsiTheme="minorHAnsi"/>
          <w:noProof/>
        </w:rPr>
        <w:drawing>
          <wp:inline distT="0" distB="0" distL="0" distR="0" wp14:anchorId="5B03627B" wp14:editId="2BE5FE19">
            <wp:extent cx="3886036" cy="29146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446" cy="2921687"/>
                    </a:xfrm>
                    <a:prstGeom prst="rect">
                      <a:avLst/>
                    </a:prstGeom>
                  </pic:spPr>
                </pic:pic>
              </a:graphicData>
            </a:graphic>
          </wp:inline>
        </w:drawing>
      </w:r>
    </w:p>
    <w:p w:rsidR="003F4E6A" w:rsidRPr="0004797E" w:rsidRDefault="003F4E6A" w:rsidP="003F4E6A">
      <w:pPr>
        <w:pStyle w:val="ListParagraph"/>
        <w:rPr>
          <w:rFonts w:asciiTheme="minorHAnsi" w:hAnsiTheme="minorHAnsi"/>
        </w:rPr>
      </w:pPr>
    </w:p>
    <w:p w:rsidR="003F4E6A" w:rsidRDefault="003F4E6A" w:rsidP="003F4E6A">
      <w:pPr>
        <w:pStyle w:val="ListParagraph"/>
        <w:numPr>
          <w:ilvl w:val="0"/>
          <w:numId w:val="6"/>
        </w:numPr>
        <w:rPr>
          <w:rFonts w:asciiTheme="minorHAnsi" w:hAnsiTheme="minorHAnsi"/>
        </w:rPr>
      </w:pPr>
      <w:r>
        <w:rPr>
          <w:rFonts w:asciiTheme="minorHAnsi" w:hAnsiTheme="minorHAnsi"/>
        </w:rPr>
        <w:t xml:space="preserve">Multiply the weight of the resin added by 0.1 to determine the weight of hardener required. Set the scale to this final value. The published specific gravity of the hardener is ~1.0 so this is </w:t>
      </w:r>
      <w:r>
        <w:rPr>
          <w:rFonts w:asciiTheme="minorHAnsi" w:hAnsiTheme="minorHAnsi"/>
        </w:rPr>
        <w:lastRenderedPageBreak/>
        <w:t>also the number of milliliters required to reach this weight. Use a 3ml syringe with a 20 gauge tip to add this amount to the cup, until the desired weight is achieved.</w:t>
      </w:r>
    </w:p>
    <w:p w:rsidR="003F4E6A" w:rsidRDefault="003F4E6A" w:rsidP="003F4E6A">
      <w:pPr>
        <w:pStyle w:val="ListParagraph"/>
        <w:ind w:left="360"/>
        <w:rPr>
          <w:rFonts w:asciiTheme="minorHAnsi" w:hAnsiTheme="minorHAnsi"/>
        </w:rPr>
      </w:pPr>
      <w:r>
        <w:rPr>
          <w:rFonts w:asciiTheme="minorHAnsi" w:hAnsiTheme="minorHAnsi"/>
          <w:noProof/>
        </w:rPr>
        <w:drawing>
          <wp:inline distT="0" distB="0" distL="0" distR="0" wp14:anchorId="3151D0C3" wp14:editId="2AC28DDA">
            <wp:extent cx="3295650" cy="2471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6341" cy="2487342"/>
                    </a:xfrm>
                    <a:prstGeom prst="rect">
                      <a:avLst/>
                    </a:prstGeom>
                  </pic:spPr>
                </pic:pic>
              </a:graphicData>
            </a:graphic>
          </wp:inline>
        </w:drawing>
      </w:r>
    </w:p>
    <w:p w:rsidR="003F4E6A" w:rsidRDefault="003F4E6A" w:rsidP="003F4E6A">
      <w:pPr>
        <w:pStyle w:val="ListParagraph"/>
        <w:ind w:left="360"/>
        <w:rPr>
          <w:rFonts w:asciiTheme="minorHAnsi" w:hAnsiTheme="minorHAnsi"/>
        </w:rPr>
      </w:pPr>
    </w:p>
    <w:p w:rsidR="003F4E6A" w:rsidRDefault="003F4E6A" w:rsidP="003F4E6A">
      <w:pPr>
        <w:pStyle w:val="ListParagraph"/>
        <w:numPr>
          <w:ilvl w:val="0"/>
          <w:numId w:val="6"/>
        </w:numPr>
        <w:rPr>
          <w:rFonts w:asciiTheme="minorHAnsi" w:hAnsiTheme="minorHAnsi"/>
        </w:rPr>
      </w:pPr>
      <w:r>
        <w:rPr>
          <w:rFonts w:asciiTheme="minorHAnsi" w:hAnsiTheme="minorHAnsi"/>
        </w:rPr>
        <w:t xml:space="preserve">Use the plastic mixing stick to combine the components. Stir the mixture for a minimum of 2 minutes, and then place in the bell Jar to de-gas the mixture. </w:t>
      </w:r>
      <w:r w:rsidRPr="006E39CC">
        <w:rPr>
          <w:rFonts w:asciiTheme="minorHAnsi" w:hAnsiTheme="minorHAnsi"/>
          <w:b/>
        </w:rPr>
        <w:t>Note- the bell jar should have a tee fitting in the vacuum line connected to a metering valve. This is necessary to ‘bleed up’ the jar SLOWLY after degassing</w:t>
      </w:r>
      <w:r>
        <w:rPr>
          <w:rFonts w:asciiTheme="minorHAnsi" w:hAnsiTheme="minorHAnsi"/>
        </w:rPr>
        <w:t>. if you were to simply disconnect the hose, the sudden inrush of air would blow the mixing cup over. An alternate approach is to tape the cup to something heavy. The mixture should be degassed for approximately 30 minutes- this can be confirmed visually by the cessation of frothing and the disappearance of visible bubbles. Add three minutes to this time.</w:t>
      </w:r>
    </w:p>
    <w:p w:rsidR="003F4E6A" w:rsidRDefault="003F4E6A" w:rsidP="003F4E6A">
      <w:pPr>
        <w:rPr>
          <w:rFonts w:asciiTheme="minorHAnsi" w:hAnsiTheme="minorHAnsi"/>
        </w:rPr>
      </w:pPr>
    </w:p>
    <w:p w:rsidR="003F4E6A" w:rsidRDefault="003F4E6A" w:rsidP="003F4E6A">
      <w:pPr>
        <w:rPr>
          <w:rFonts w:asciiTheme="minorHAnsi" w:hAnsiTheme="minorHAnsi"/>
        </w:rPr>
      </w:pPr>
      <w:r>
        <w:rPr>
          <w:rFonts w:asciiTheme="minorHAnsi" w:hAnsiTheme="minorHAnsi"/>
          <w:noProof/>
        </w:rPr>
        <w:drawing>
          <wp:inline distT="0" distB="0" distL="0" distR="0" wp14:anchorId="04C8A2D7" wp14:editId="201BBFE4">
            <wp:extent cx="4200525" cy="3150394"/>
            <wp:effectExtent l="0" t="0" r="0" b="0"/>
            <wp:docPr id="4" name="Picture 4" descr="C:\Users\wcrahen\Desktop\HODOSCOPE-MICROSCOPE\PROCEDURE PHOTOS\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rahen\Desktop\HODOSCOPE-MICROSCOPE\PROCEDURE PHOTOS\IMG_03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0525" cy="3150394"/>
                    </a:xfrm>
                    <a:prstGeom prst="rect">
                      <a:avLst/>
                    </a:prstGeom>
                    <a:noFill/>
                    <a:ln>
                      <a:noFill/>
                    </a:ln>
                  </pic:spPr>
                </pic:pic>
              </a:graphicData>
            </a:graphic>
          </wp:inline>
        </w:drawing>
      </w:r>
    </w:p>
    <w:p w:rsidR="003F4E6A" w:rsidRPr="006E06D8" w:rsidRDefault="003F4E6A" w:rsidP="003F4E6A">
      <w:pPr>
        <w:rPr>
          <w:rFonts w:asciiTheme="minorHAnsi" w:hAnsiTheme="minorHAnsi"/>
        </w:rPr>
      </w:pPr>
    </w:p>
    <w:p w:rsidR="003F4E6A" w:rsidRDefault="003F4E6A" w:rsidP="00AC1F9B">
      <w:pPr>
        <w:pStyle w:val="ListParagraph"/>
        <w:ind w:left="360"/>
        <w:rPr>
          <w:rFonts w:asciiTheme="minorHAnsi" w:hAnsiTheme="minorHAnsi"/>
        </w:rPr>
      </w:pPr>
    </w:p>
    <w:p w:rsidR="00E932BB" w:rsidRPr="00CE52AA" w:rsidRDefault="00E932BB" w:rsidP="00CE52AA">
      <w:pPr>
        <w:rPr>
          <w:rFonts w:asciiTheme="minorHAnsi" w:hAnsiTheme="minorHAnsi"/>
        </w:rPr>
      </w:pPr>
    </w:p>
    <w:p w:rsidR="00E932BB" w:rsidRPr="00CE52AA" w:rsidRDefault="007F18C4" w:rsidP="00E932BB">
      <w:pPr>
        <w:pStyle w:val="ListParagraph"/>
        <w:numPr>
          <w:ilvl w:val="0"/>
          <w:numId w:val="6"/>
        </w:numPr>
        <w:rPr>
          <w:rFonts w:asciiTheme="minorHAnsi" w:hAnsiTheme="minorHAnsi"/>
        </w:rPr>
      </w:pPr>
      <w:r>
        <w:rPr>
          <w:rFonts w:asciiTheme="minorHAnsi" w:eastAsia="Calibri" w:hAnsiTheme="minorHAnsi"/>
        </w:rPr>
        <w:t>Install the upper Vblock clamp</w:t>
      </w:r>
      <w:r w:rsidR="00CE52AA">
        <w:rPr>
          <w:rFonts w:asciiTheme="minorHAnsi" w:eastAsia="Calibri" w:hAnsiTheme="minorHAnsi"/>
        </w:rPr>
        <w:t>s</w:t>
      </w:r>
      <w:r>
        <w:rPr>
          <w:rFonts w:asciiTheme="minorHAnsi" w:eastAsia="Calibri" w:hAnsiTheme="minorHAnsi"/>
        </w:rPr>
        <w:t xml:space="preserve"> and adjust to clamp against the light guide with a piece of </w:t>
      </w:r>
      <w:r w:rsidR="000A0096">
        <w:rPr>
          <w:rFonts w:asciiTheme="minorHAnsi" w:eastAsia="Calibri" w:hAnsiTheme="minorHAnsi"/>
        </w:rPr>
        <w:t xml:space="preserve">1/8” thick </w:t>
      </w:r>
      <w:r>
        <w:rPr>
          <w:rFonts w:asciiTheme="minorHAnsi" w:eastAsia="Calibri" w:hAnsiTheme="minorHAnsi"/>
        </w:rPr>
        <w:t xml:space="preserve">silicone rubber in between (piece shown is cut from silicone tube- McMaster </w:t>
      </w:r>
      <w:r w:rsidR="000A0096">
        <w:rPr>
          <w:rFonts w:asciiTheme="minorHAnsi" w:eastAsia="Calibri" w:hAnsiTheme="minorHAnsi"/>
        </w:rPr>
        <w:t>51135K64). Snug the clamp with a</w:t>
      </w:r>
      <w:r w:rsidR="00CE52AA">
        <w:rPr>
          <w:rFonts w:asciiTheme="minorHAnsi" w:eastAsia="Calibri" w:hAnsiTheme="minorHAnsi"/>
        </w:rPr>
        <w:t xml:space="preserve"> large </w:t>
      </w:r>
      <w:r w:rsidR="000A0096">
        <w:rPr>
          <w:rFonts w:asciiTheme="minorHAnsi" w:eastAsia="Calibri" w:hAnsiTheme="minorHAnsi"/>
        </w:rPr>
        <w:t>gap between light gui</w:t>
      </w:r>
      <w:r w:rsidR="00CE52AA">
        <w:rPr>
          <w:rFonts w:asciiTheme="minorHAnsi" w:eastAsia="Calibri" w:hAnsiTheme="minorHAnsi"/>
        </w:rPr>
        <w:t>de and PMT:</w:t>
      </w:r>
    </w:p>
    <w:p w:rsidR="00CE52AA" w:rsidRPr="00E932BB" w:rsidRDefault="00B25CAC" w:rsidP="00CE52AA">
      <w:pPr>
        <w:pStyle w:val="ListParagraph"/>
        <w:ind w:left="360"/>
        <w:rPr>
          <w:rFonts w:asciiTheme="minorHAnsi" w:hAnsiTheme="minorHAnsi"/>
        </w:rPr>
      </w:pPr>
      <w:r>
        <w:rPr>
          <w:rFonts w:asciiTheme="minorHAnsi" w:hAnsiTheme="minorHAnsi"/>
          <w:noProof/>
        </w:rPr>
        <w:pict>
          <v:shape id="_x0000_s1049" type="#_x0000_t202" style="position:absolute;left:0;text-align:left;margin-left:297.75pt;margin-top:15.95pt;width:114.75pt;height:38.9pt;z-index:251680768" fillcolor="yellow" stroked="f" strokecolor="red" strokeweight="2pt">
            <v:stroke endarrowwidth="wide" endarrowlength="long"/>
            <v:textbox>
              <w:txbxContent>
                <w:p w:rsidR="00CE52AA" w:rsidRDefault="00882783" w:rsidP="00CE52AA">
                  <w:r>
                    <w:t xml:space="preserve">1/8” thick </w:t>
                  </w:r>
                  <w:r w:rsidR="00CE52AA">
                    <w:t>Silicone Rubber pad</w:t>
                  </w:r>
                </w:p>
              </w:txbxContent>
            </v:textbox>
          </v:shape>
        </w:pict>
      </w:r>
      <w:r>
        <w:rPr>
          <w:rFonts w:asciiTheme="minorHAnsi" w:hAnsiTheme="minorHAnsi"/>
          <w:noProof/>
        </w:rPr>
        <w:pict>
          <v:shape id="_x0000_s1050" type="#_x0000_t32" style="position:absolute;left:0;text-align:left;margin-left:270.75pt;margin-top:54.85pt;width:69pt;height:45pt;flip:x;z-index:251681792" o:connectortype="straight" strokecolor="#0d0d0d [3069]" strokeweight="2pt">
            <v:stroke endarrow="block" endarrowwidth="wide" endarrowlength="long"/>
          </v:shape>
        </w:pict>
      </w:r>
      <w:r w:rsidR="00CE52AA">
        <w:rPr>
          <w:rFonts w:asciiTheme="minorHAnsi" w:hAnsiTheme="minorHAnsi"/>
          <w:noProof/>
        </w:rPr>
        <w:drawing>
          <wp:inline distT="0" distB="0" distL="0" distR="0" wp14:anchorId="639D40A1" wp14:editId="22C5402C">
            <wp:extent cx="4886325" cy="36648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4896039" cy="3672157"/>
                    </a:xfrm>
                    <a:prstGeom prst="rect">
                      <a:avLst/>
                    </a:prstGeom>
                  </pic:spPr>
                </pic:pic>
              </a:graphicData>
            </a:graphic>
          </wp:inline>
        </w:drawing>
      </w:r>
    </w:p>
    <w:p w:rsidR="00E932BB" w:rsidRPr="00E932BB" w:rsidRDefault="00E932BB" w:rsidP="00E932BB">
      <w:pPr>
        <w:pStyle w:val="ListParagraph"/>
        <w:rPr>
          <w:rFonts w:asciiTheme="minorHAnsi" w:hAnsiTheme="minorHAnsi"/>
        </w:rPr>
      </w:pPr>
    </w:p>
    <w:p w:rsidR="00B31B9E" w:rsidRDefault="00B31B9E">
      <w:pPr>
        <w:overflowPunct/>
        <w:autoSpaceDE/>
        <w:autoSpaceDN/>
        <w:adjustRightInd/>
        <w:textAlignment w:val="auto"/>
        <w:rPr>
          <w:rFonts w:asciiTheme="minorHAnsi" w:hAnsiTheme="minorHAnsi"/>
          <w:szCs w:val="24"/>
        </w:rPr>
      </w:pPr>
      <w:r>
        <w:rPr>
          <w:rFonts w:asciiTheme="minorHAnsi" w:hAnsiTheme="minorHAnsi"/>
        </w:rPr>
        <w:br w:type="page"/>
      </w:r>
    </w:p>
    <w:p w:rsidR="00B123C8" w:rsidRDefault="00DF4535" w:rsidP="00B123C8">
      <w:pPr>
        <w:pStyle w:val="ListParagraph"/>
        <w:numPr>
          <w:ilvl w:val="0"/>
          <w:numId w:val="6"/>
        </w:numPr>
        <w:rPr>
          <w:rFonts w:asciiTheme="minorHAnsi" w:hAnsiTheme="minorHAnsi"/>
        </w:rPr>
      </w:pPr>
      <w:r>
        <w:rPr>
          <w:rFonts w:asciiTheme="minorHAnsi" w:hAnsiTheme="minorHAnsi"/>
        </w:rPr>
        <w:lastRenderedPageBreak/>
        <w:t xml:space="preserve">Use the small end of a plastic mixing stick to deposit 3 drops of the mixture on the </w:t>
      </w:r>
      <w:r w:rsidR="006E606C">
        <w:rPr>
          <w:rFonts w:asciiTheme="minorHAnsi" w:hAnsiTheme="minorHAnsi"/>
        </w:rPr>
        <w:t>center o</w:t>
      </w:r>
      <w:r>
        <w:rPr>
          <w:rFonts w:asciiTheme="minorHAnsi" w:hAnsiTheme="minorHAnsi"/>
        </w:rPr>
        <w:t>f</w:t>
      </w:r>
      <w:r w:rsidR="006E606C">
        <w:rPr>
          <w:rFonts w:asciiTheme="minorHAnsi" w:hAnsiTheme="minorHAnsi"/>
        </w:rPr>
        <w:t xml:space="preserve"> the f</w:t>
      </w:r>
      <w:r>
        <w:rPr>
          <w:rFonts w:asciiTheme="minorHAnsi" w:hAnsiTheme="minorHAnsi"/>
        </w:rPr>
        <w:t>ace of the PMT (let the drop fall off the stick onto the face)</w:t>
      </w:r>
      <w:r w:rsidR="006E606C">
        <w:rPr>
          <w:rFonts w:asciiTheme="minorHAnsi" w:hAnsiTheme="minorHAnsi"/>
        </w:rPr>
        <w:t>. You want all the liquid in one spot, do not spread it as this could create potential cavities to trap bubbles in the next step</w:t>
      </w:r>
      <w:r>
        <w:rPr>
          <w:rFonts w:asciiTheme="minorHAnsi" w:hAnsiTheme="minorHAnsi"/>
        </w:rPr>
        <w:t>:</w:t>
      </w:r>
    </w:p>
    <w:p w:rsidR="00DF4535" w:rsidRDefault="00DF4535" w:rsidP="00DF4535">
      <w:pPr>
        <w:pStyle w:val="ListParagraph"/>
        <w:ind w:left="360"/>
        <w:rPr>
          <w:rFonts w:asciiTheme="minorHAnsi" w:hAnsiTheme="minorHAnsi"/>
        </w:rPr>
      </w:pPr>
    </w:p>
    <w:p w:rsidR="00DF4535" w:rsidRDefault="00DF4535" w:rsidP="00DF4535">
      <w:pPr>
        <w:pStyle w:val="ListParagraph"/>
        <w:ind w:left="360"/>
        <w:rPr>
          <w:rFonts w:asciiTheme="minorHAnsi" w:hAnsiTheme="minorHAnsi"/>
        </w:rPr>
      </w:pPr>
      <w:r>
        <w:rPr>
          <w:rFonts w:asciiTheme="minorHAnsi" w:hAnsiTheme="minorHAnsi"/>
          <w:noProof/>
        </w:rPr>
        <w:drawing>
          <wp:inline distT="0" distB="0" distL="0" distR="0" wp14:anchorId="043BB01B" wp14:editId="00DFA04E">
            <wp:extent cx="5054584" cy="4574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9.JPG"/>
                    <pic:cNvPicPr/>
                  </pic:nvPicPr>
                  <pic:blipFill>
                    <a:blip r:embed="rId17">
                      <a:extLst>
                        <a:ext uri="{28A0092B-C50C-407E-A947-70E740481C1C}">
                          <a14:useLocalDpi xmlns:a14="http://schemas.microsoft.com/office/drawing/2010/main" val="0"/>
                        </a:ext>
                      </a:extLst>
                    </a:blip>
                    <a:stretch>
                      <a:fillRect/>
                    </a:stretch>
                  </pic:blipFill>
                  <pic:spPr>
                    <a:xfrm>
                      <a:off x="0" y="0"/>
                      <a:ext cx="5054584" cy="4574540"/>
                    </a:xfrm>
                    <a:prstGeom prst="rect">
                      <a:avLst/>
                    </a:prstGeom>
                  </pic:spPr>
                </pic:pic>
              </a:graphicData>
            </a:graphic>
          </wp:inline>
        </w:drawing>
      </w:r>
    </w:p>
    <w:p w:rsidR="00B31B9E" w:rsidRDefault="00B31B9E" w:rsidP="00B31B9E">
      <w:pPr>
        <w:pStyle w:val="ListParagraph"/>
        <w:ind w:left="360"/>
        <w:rPr>
          <w:rFonts w:asciiTheme="minorHAnsi" w:hAnsiTheme="minorHAnsi"/>
        </w:rPr>
      </w:pPr>
    </w:p>
    <w:p w:rsidR="00B31B9E" w:rsidRDefault="006E606C" w:rsidP="00AD7310">
      <w:pPr>
        <w:pStyle w:val="ListParagraph"/>
        <w:numPr>
          <w:ilvl w:val="0"/>
          <w:numId w:val="6"/>
        </w:numPr>
        <w:rPr>
          <w:rFonts w:asciiTheme="minorHAnsi" w:hAnsiTheme="minorHAnsi"/>
        </w:rPr>
      </w:pPr>
      <w:r>
        <w:rPr>
          <w:rFonts w:asciiTheme="minorHAnsi" w:hAnsiTheme="minorHAnsi"/>
        </w:rPr>
        <w:t>Loosen the light guide clamp and slowly lower into contact with the silicone, while looking through the side of the light guide. You will be able to see if the wetted area is bubble free. Bring the light guide all the way down to contact the face of the PMT. Adjust the clamp so that it is snug against the light guide. Give the silicone a couple of minutes to settle/flow. Use the corner of a lint free wipe to remove any excess silicone that drips over the edge of the PMT.</w:t>
      </w:r>
    </w:p>
    <w:p w:rsidR="006E606C" w:rsidRDefault="006E606C" w:rsidP="006E606C">
      <w:pPr>
        <w:pStyle w:val="ListParagraph"/>
        <w:ind w:left="360"/>
        <w:rPr>
          <w:rFonts w:asciiTheme="minorHAnsi" w:hAnsiTheme="minorHAnsi"/>
        </w:rPr>
      </w:pPr>
    </w:p>
    <w:p w:rsidR="006E606C" w:rsidRDefault="0097631D" w:rsidP="00AD7310">
      <w:pPr>
        <w:pStyle w:val="ListParagraph"/>
        <w:numPr>
          <w:ilvl w:val="0"/>
          <w:numId w:val="6"/>
        </w:numPr>
        <w:rPr>
          <w:rFonts w:asciiTheme="minorHAnsi" w:hAnsiTheme="minorHAnsi"/>
        </w:rPr>
      </w:pPr>
      <w:r>
        <w:rPr>
          <w:rFonts w:asciiTheme="minorHAnsi" w:hAnsiTheme="minorHAnsi"/>
        </w:rPr>
        <w:t xml:space="preserve">Transfer the Gluing fixture to the oven. </w:t>
      </w:r>
      <w:r w:rsidR="00352D57">
        <w:rPr>
          <w:rFonts w:asciiTheme="minorHAnsi" w:hAnsiTheme="minorHAnsi"/>
        </w:rPr>
        <w:t xml:space="preserve">Put the mixing cup with the remaining resin in oven as well, to be checked later to confirm solidification. </w:t>
      </w:r>
      <w:r>
        <w:rPr>
          <w:rFonts w:asciiTheme="minorHAnsi" w:hAnsiTheme="minorHAnsi"/>
        </w:rPr>
        <w:t>Allow a minimum of 12 hours to cure.</w:t>
      </w:r>
    </w:p>
    <w:p w:rsidR="00486AC4" w:rsidRPr="00486AC4" w:rsidRDefault="00486AC4" w:rsidP="00486AC4">
      <w:pPr>
        <w:pStyle w:val="ListParagraph"/>
        <w:rPr>
          <w:rFonts w:asciiTheme="minorHAnsi" w:hAnsiTheme="minorHAnsi"/>
        </w:rPr>
      </w:pPr>
    </w:p>
    <w:p w:rsidR="00486AC4" w:rsidRPr="00AD7310" w:rsidRDefault="00486AC4" w:rsidP="00AD7310">
      <w:pPr>
        <w:pStyle w:val="ListParagraph"/>
        <w:numPr>
          <w:ilvl w:val="0"/>
          <w:numId w:val="6"/>
        </w:numPr>
        <w:rPr>
          <w:rFonts w:asciiTheme="minorHAnsi" w:hAnsiTheme="minorHAnsi"/>
        </w:rPr>
      </w:pPr>
      <w:r>
        <w:rPr>
          <w:rFonts w:asciiTheme="minorHAnsi" w:hAnsiTheme="minorHAnsi"/>
        </w:rPr>
        <w:t xml:space="preserve">After curing, remove the assembly from the fixture and wipe down with </w:t>
      </w:r>
      <w:r w:rsidR="00437ACD">
        <w:rPr>
          <w:rFonts w:asciiTheme="minorHAnsi" w:hAnsiTheme="minorHAnsi"/>
        </w:rPr>
        <w:t>Isopropyl Alcohol</w:t>
      </w:r>
      <w:r w:rsidR="005C6633">
        <w:rPr>
          <w:rFonts w:asciiTheme="minorHAnsi" w:hAnsiTheme="minorHAnsi"/>
        </w:rPr>
        <w:t>. Store the assembly in a light tight container until the next step.</w:t>
      </w:r>
    </w:p>
    <w:p w:rsidR="00AD7310" w:rsidRDefault="00AD7310" w:rsidP="00B31B9E">
      <w:pPr>
        <w:pStyle w:val="ListParagraph"/>
        <w:rPr>
          <w:rFonts w:asciiTheme="minorHAnsi" w:hAnsiTheme="minorHAnsi"/>
        </w:rPr>
      </w:pPr>
    </w:p>
    <w:p w:rsidR="00AD7310" w:rsidRDefault="00AD7310" w:rsidP="00B31B9E">
      <w:pPr>
        <w:pStyle w:val="ListParagraph"/>
        <w:rPr>
          <w:rFonts w:asciiTheme="minorHAnsi" w:hAnsiTheme="minorHAnsi"/>
        </w:rPr>
      </w:pPr>
    </w:p>
    <w:p w:rsidR="00AD7310" w:rsidRDefault="00AD7310" w:rsidP="00B31B9E">
      <w:pPr>
        <w:pStyle w:val="ListParagraph"/>
        <w:rPr>
          <w:rFonts w:asciiTheme="minorHAnsi" w:hAnsiTheme="minorHAnsi"/>
        </w:rPr>
      </w:pPr>
    </w:p>
    <w:p w:rsidR="00AD7310" w:rsidRDefault="00AD7310" w:rsidP="00B31B9E">
      <w:pPr>
        <w:pStyle w:val="ListParagraph"/>
        <w:rPr>
          <w:rFonts w:asciiTheme="minorHAnsi" w:hAnsiTheme="minorHAnsi"/>
        </w:rPr>
      </w:pPr>
    </w:p>
    <w:p w:rsidR="00AD7310" w:rsidRDefault="00AD7310" w:rsidP="00B31B9E">
      <w:pPr>
        <w:pStyle w:val="ListParagraph"/>
        <w:rPr>
          <w:rFonts w:asciiTheme="minorHAnsi" w:hAnsiTheme="minorHAnsi"/>
        </w:rPr>
      </w:pPr>
    </w:p>
    <w:p w:rsidR="00AD7310" w:rsidRDefault="00AD7310" w:rsidP="00B31B9E">
      <w:pPr>
        <w:pStyle w:val="ListParagraph"/>
        <w:rPr>
          <w:rFonts w:asciiTheme="minorHAnsi" w:hAnsiTheme="minorHAnsi"/>
        </w:rPr>
      </w:pPr>
    </w:p>
    <w:sectPr w:rsidR="00AD7310" w:rsidSect="0043451E">
      <w:headerReference w:type="default" r:id="rId18"/>
      <w:footerReference w:type="default" r:id="rId19"/>
      <w:headerReference w:type="first" r:id="rId20"/>
      <w:footerReference w:type="first" r:id="rId21"/>
      <w:type w:val="continuous"/>
      <w:pgSz w:w="12240" w:h="15840"/>
      <w:pgMar w:top="1440" w:right="1195" w:bottom="1440" w:left="1440"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CAC" w:rsidRDefault="00B25CAC">
      <w:r>
        <w:separator/>
      </w:r>
    </w:p>
  </w:endnote>
  <w:endnote w:type="continuationSeparator" w:id="0">
    <w:p w:rsidR="00B25CAC" w:rsidRDefault="00B2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C7D" w:rsidRDefault="00531C7D" w:rsidP="00531C7D">
    <w:pPr>
      <w:pStyle w:val="Footer"/>
      <w:jc w:val="center"/>
    </w:pPr>
    <w:r>
      <w:t>HALL D PROCEDURE NO. D00000-19-01-P002Rev -</w:t>
    </w:r>
  </w:p>
  <w:p w:rsidR="00531C7D" w:rsidRDefault="00531C7D" w:rsidP="00531C7D">
    <w:pPr>
      <w:pStyle w:val="Footer"/>
      <w:jc w:val="center"/>
    </w:pPr>
    <w:r>
      <w:t>GLUING THE HALL D HODOSCOPE PMTS TO THE LIGHT GUIDES</w:t>
    </w:r>
  </w:p>
  <w:p w:rsidR="003F1628" w:rsidRDefault="003F1628">
    <w:pPr>
      <w:pStyle w:val="Footer"/>
      <w:jc w:val="center"/>
    </w:pPr>
    <w:r>
      <w:t xml:space="preserve">Page </w:t>
    </w:r>
    <w:r>
      <w:rPr>
        <w:b/>
        <w:szCs w:val="24"/>
      </w:rPr>
      <w:fldChar w:fldCharType="begin"/>
    </w:r>
    <w:r>
      <w:rPr>
        <w:b/>
      </w:rPr>
      <w:instrText xml:space="preserve"> PAGE </w:instrText>
    </w:r>
    <w:r>
      <w:rPr>
        <w:b/>
        <w:szCs w:val="24"/>
      </w:rPr>
      <w:fldChar w:fldCharType="separate"/>
    </w:r>
    <w:r w:rsidR="00531C7D">
      <w:rPr>
        <w:b/>
        <w:noProof/>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531C7D">
      <w:rPr>
        <w:b/>
        <w:noProof/>
      </w:rPr>
      <w:t>8</w:t>
    </w:r>
    <w:r>
      <w:rPr>
        <w:b/>
        <w:szCs w:val="24"/>
      </w:rPr>
      <w:fldChar w:fldCharType="end"/>
    </w:r>
  </w:p>
  <w:p w:rsidR="003F1628" w:rsidRDefault="003F16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28" w:rsidRDefault="003F1628" w:rsidP="00881DC6">
    <w:pPr>
      <w:pStyle w:val="Footer"/>
      <w:jc w:val="center"/>
    </w:pPr>
    <w:r>
      <w:t>HALL D PROCEDURE NO. D00000-</w:t>
    </w:r>
    <w:r w:rsidR="00D967E0">
      <w:t>19</w:t>
    </w:r>
    <w:r>
      <w:t>-0</w:t>
    </w:r>
    <w:r w:rsidR="00D967E0">
      <w:t>1</w:t>
    </w:r>
    <w:r>
      <w:t>-P00</w:t>
    </w:r>
    <w:r w:rsidR="00D967E0">
      <w:t>2</w:t>
    </w:r>
    <w:r>
      <w:t>Rev -</w:t>
    </w:r>
  </w:p>
  <w:p w:rsidR="00D967E0" w:rsidRDefault="00907907" w:rsidP="00881DC6">
    <w:pPr>
      <w:pStyle w:val="Footer"/>
      <w:jc w:val="center"/>
    </w:pPr>
    <w:r>
      <w:t>GLUING THE HALL D HODOSCOPE PMTS TO THE LIGHT GUIDES</w:t>
    </w:r>
  </w:p>
  <w:p w:rsidR="003F1628" w:rsidRDefault="003F1628" w:rsidP="00881DC6">
    <w:pPr>
      <w:pStyle w:val="Footer"/>
      <w:jc w:val="center"/>
    </w:pPr>
    <w:r>
      <w:t xml:space="preserve">Page </w:t>
    </w:r>
    <w:r>
      <w:rPr>
        <w:b/>
        <w:szCs w:val="24"/>
      </w:rPr>
      <w:fldChar w:fldCharType="begin"/>
    </w:r>
    <w:r>
      <w:rPr>
        <w:b/>
      </w:rPr>
      <w:instrText xml:space="preserve"> PAGE </w:instrText>
    </w:r>
    <w:r>
      <w:rPr>
        <w:b/>
        <w:szCs w:val="24"/>
      </w:rPr>
      <w:fldChar w:fldCharType="separate"/>
    </w:r>
    <w:r w:rsidR="00531C7D">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531C7D">
      <w:rPr>
        <w:b/>
        <w:noProof/>
      </w:rPr>
      <w:t>8</w:t>
    </w:r>
    <w:r>
      <w:rPr>
        <w:b/>
        <w:szCs w:val="24"/>
      </w:rPr>
      <w:fldChar w:fldCharType="end"/>
    </w:r>
  </w:p>
  <w:p w:rsidR="003F1628" w:rsidRDefault="003F16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CAC" w:rsidRDefault="00B25CAC">
      <w:r>
        <w:separator/>
      </w:r>
    </w:p>
  </w:footnote>
  <w:footnote w:type="continuationSeparator" w:id="0">
    <w:p w:rsidR="00B25CAC" w:rsidRDefault="00B25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28" w:rsidRDefault="003F1628">
    <w:pPr>
      <w:pStyle w:val="rtcorner"/>
      <w:tabs>
        <w:tab w:val="left" w:pos="6200"/>
        <w:tab w:val="left" w:pos="8180"/>
      </w:tabs>
      <w:ind w:firstLine="0"/>
    </w:pPr>
    <w:r>
      <w:tab/>
    </w:r>
  </w:p>
  <w:p w:rsidR="003F1628" w:rsidRDefault="003F1628">
    <w:pPr>
      <w:pStyle w:val="rtcorner"/>
      <w:tabs>
        <w:tab w:val="left" w:pos="1080"/>
        <w:tab w:val="left" w:pos="6200"/>
      </w:tabs>
      <w:ind w:firstLine="0"/>
    </w:pPr>
  </w:p>
  <w:p w:rsidR="003F1628" w:rsidRDefault="003F16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28" w:rsidRDefault="003F1628" w:rsidP="0043451E">
    <w:pPr>
      <w:pStyle w:val="rtcorner"/>
      <w:tabs>
        <w:tab w:val="left" w:pos="6200"/>
        <w:tab w:val="left" w:pos="8180"/>
      </w:tabs>
      <w:ind w:firstLine="0"/>
    </w:pPr>
    <w:r>
      <w:rPr>
        <w:noProof/>
      </w:rPr>
      <w:drawing>
        <wp:inline distT="0" distB="0" distL="0" distR="0" wp14:anchorId="174932E0" wp14:editId="6E31863A">
          <wp:extent cx="2266950" cy="704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6950" cy="704850"/>
                  </a:xfrm>
                  <a:prstGeom prst="rect">
                    <a:avLst/>
                  </a:prstGeom>
                  <a:noFill/>
                  <a:ln w="9525">
                    <a:noFill/>
                    <a:miter lim="800000"/>
                    <a:headEnd/>
                    <a:tailEnd/>
                  </a:ln>
                </pic:spPr>
              </pic:pic>
            </a:graphicData>
          </a:graphic>
        </wp:inline>
      </w:drawing>
    </w:r>
    <w:r>
      <w:tab/>
    </w:r>
  </w:p>
  <w:p w:rsidR="003F1628" w:rsidRDefault="003F1628" w:rsidP="0043451E">
    <w:pPr>
      <w:pStyle w:val="rtcorner"/>
      <w:tabs>
        <w:tab w:val="left" w:pos="6200"/>
        <w:tab w:val="left" w:pos="8180"/>
      </w:tabs>
      <w:ind w:firstLine="0"/>
    </w:pPr>
    <w:r>
      <w:rPr>
        <w:smallCaps/>
        <w:sz w:val="16"/>
      </w:rPr>
      <w:t xml:space="preserve">        Thomas Jefferson National Accelerator Facility</w:t>
    </w:r>
  </w:p>
  <w:p w:rsidR="003F1628" w:rsidRDefault="003F1628" w:rsidP="0043451E">
    <w:pPr>
      <w:pStyle w:val="rtcorner"/>
      <w:tabs>
        <w:tab w:val="left" w:pos="1080"/>
        <w:tab w:val="left" w:pos="6200"/>
      </w:tabs>
      <w:ind w:firstLine="0"/>
    </w:pPr>
    <w:r>
      <w:rPr>
        <w:sz w:val="20"/>
      </w:rPr>
      <w:tab/>
      <w:t>12000 Jefferson Avenue</w:t>
    </w:r>
    <w:r>
      <w:rPr>
        <w:sz w:val="20"/>
      </w:rPr>
      <w:tab/>
    </w:r>
    <w:r w:rsidRPr="006F52CB">
      <w:rPr>
        <w:szCs w:val="24"/>
      </w:rPr>
      <w:t>HALL D</w:t>
    </w:r>
    <w:r>
      <w:rPr>
        <w:sz w:val="20"/>
      </w:rPr>
      <w:t xml:space="preserve"> </w:t>
    </w:r>
    <w:r>
      <w:t xml:space="preserve">PROCEDURE NO.: </w:t>
    </w:r>
  </w:p>
  <w:p w:rsidR="003F1628" w:rsidRDefault="003F1628" w:rsidP="0043451E">
    <w:pPr>
      <w:pStyle w:val="rtcorner"/>
      <w:tabs>
        <w:tab w:val="left" w:pos="1080"/>
        <w:tab w:val="left" w:pos="6200"/>
      </w:tabs>
      <w:ind w:firstLine="0"/>
    </w:pPr>
    <w:r>
      <w:tab/>
    </w:r>
    <w:r>
      <w:rPr>
        <w:sz w:val="20"/>
      </w:rPr>
      <w:t>Newport News, VA  23606</w:t>
    </w:r>
    <w:r>
      <w:tab/>
      <w:t>D00000-</w:t>
    </w:r>
    <w:r w:rsidR="0018527E">
      <w:t>19</w:t>
    </w:r>
    <w:r>
      <w:t>-0</w:t>
    </w:r>
    <w:r w:rsidR="0018527E">
      <w:t>1</w:t>
    </w:r>
    <w:r>
      <w:t>-P00</w:t>
    </w:r>
    <w:r w:rsidR="0018527E">
      <w:t>2</w:t>
    </w:r>
    <w:r>
      <w:t xml:space="preserve"> Rev -</w:t>
    </w:r>
  </w:p>
  <w:p w:rsidR="003F1628" w:rsidRDefault="003F16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1140"/>
    <w:multiLevelType w:val="hybridMultilevel"/>
    <w:tmpl w:val="0708FEDA"/>
    <w:lvl w:ilvl="0" w:tplc="751C43D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4382F"/>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5629E1"/>
    <w:multiLevelType w:val="hybridMultilevel"/>
    <w:tmpl w:val="97947AC0"/>
    <w:lvl w:ilvl="0" w:tplc="576407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E00CAB"/>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C158D0"/>
    <w:multiLevelType w:val="hybridMultilevel"/>
    <w:tmpl w:val="DFBA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3158C9"/>
    <w:multiLevelType w:val="hybridMultilevel"/>
    <w:tmpl w:val="E294D972"/>
    <w:lvl w:ilvl="0" w:tplc="A12C9F9C">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A31D36"/>
    <w:multiLevelType w:val="hybridMultilevel"/>
    <w:tmpl w:val="8A267F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B6B8C"/>
    <w:multiLevelType w:val="hybridMultilevel"/>
    <w:tmpl w:val="C636B750"/>
    <w:lvl w:ilvl="0" w:tplc="09A2D9AC">
      <w:start w:val="1"/>
      <w:numFmt w:val="decimal"/>
      <w:lvlText w:val="%1."/>
      <w:lvlJc w:val="left"/>
      <w:pPr>
        <w:ind w:left="360" w:hanging="360"/>
      </w:pPr>
      <w:rPr>
        <w:b/>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401002"/>
    <w:multiLevelType w:val="hybridMultilevel"/>
    <w:tmpl w:val="30D4B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CB5AC3"/>
    <w:multiLevelType w:val="hybridMultilevel"/>
    <w:tmpl w:val="59FEB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5451FDC"/>
    <w:multiLevelType w:val="hybridMultilevel"/>
    <w:tmpl w:val="9E6AB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D7225D"/>
    <w:multiLevelType w:val="hybridMultilevel"/>
    <w:tmpl w:val="2904FF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0"/>
  </w:num>
  <w:num w:numId="6">
    <w:abstractNumId w:val="2"/>
  </w:num>
  <w:num w:numId="7">
    <w:abstractNumId w:val="8"/>
  </w:num>
  <w:num w:numId="8">
    <w:abstractNumId w:val="11"/>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strokecolor="red">
      <v:stroke endarrow="block" endarrowwidth="wide" endarrowlength="long" color="red" weight="2pt"/>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84783"/>
    <w:rsid w:val="00014249"/>
    <w:rsid w:val="00017A38"/>
    <w:rsid w:val="000425D4"/>
    <w:rsid w:val="0004797E"/>
    <w:rsid w:val="0005475A"/>
    <w:rsid w:val="00070E5F"/>
    <w:rsid w:val="00086CF9"/>
    <w:rsid w:val="00094918"/>
    <w:rsid w:val="000A0096"/>
    <w:rsid w:val="000A093F"/>
    <w:rsid w:val="000D3A83"/>
    <w:rsid w:val="000E5838"/>
    <w:rsid w:val="000E7503"/>
    <w:rsid w:val="00122A3E"/>
    <w:rsid w:val="00131843"/>
    <w:rsid w:val="00154856"/>
    <w:rsid w:val="001756F9"/>
    <w:rsid w:val="0018527E"/>
    <w:rsid w:val="001B17F1"/>
    <w:rsid w:val="001D250A"/>
    <w:rsid w:val="00232C00"/>
    <w:rsid w:val="00290642"/>
    <w:rsid w:val="00295C91"/>
    <w:rsid w:val="002B0186"/>
    <w:rsid w:val="002E1654"/>
    <w:rsid w:val="00345F32"/>
    <w:rsid w:val="00352D57"/>
    <w:rsid w:val="003637D2"/>
    <w:rsid w:val="003D7089"/>
    <w:rsid w:val="003F1628"/>
    <w:rsid w:val="003F4E6A"/>
    <w:rsid w:val="0043451E"/>
    <w:rsid w:val="00437ACD"/>
    <w:rsid w:val="0044330D"/>
    <w:rsid w:val="00486AC4"/>
    <w:rsid w:val="004C1019"/>
    <w:rsid w:val="004D4FBF"/>
    <w:rsid w:val="004E59AD"/>
    <w:rsid w:val="0050146D"/>
    <w:rsid w:val="00531C7D"/>
    <w:rsid w:val="0054065D"/>
    <w:rsid w:val="0056756A"/>
    <w:rsid w:val="0057077C"/>
    <w:rsid w:val="0059793E"/>
    <w:rsid w:val="005C6633"/>
    <w:rsid w:val="005E09F1"/>
    <w:rsid w:val="00652116"/>
    <w:rsid w:val="00653746"/>
    <w:rsid w:val="00657582"/>
    <w:rsid w:val="006646F1"/>
    <w:rsid w:val="00687710"/>
    <w:rsid w:val="006B2D0A"/>
    <w:rsid w:val="006B5B47"/>
    <w:rsid w:val="006C7550"/>
    <w:rsid w:val="006E06D8"/>
    <w:rsid w:val="006E39CC"/>
    <w:rsid w:val="006E606C"/>
    <w:rsid w:val="006F52CB"/>
    <w:rsid w:val="006F6FB3"/>
    <w:rsid w:val="00754E00"/>
    <w:rsid w:val="00755CB9"/>
    <w:rsid w:val="007817B1"/>
    <w:rsid w:val="007A0A24"/>
    <w:rsid w:val="007C6F8C"/>
    <w:rsid w:val="007F04E7"/>
    <w:rsid w:val="007F18C4"/>
    <w:rsid w:val="0080776A"/>
    <w:rsid w:val="00832CA4"/>
    <w:rsid w:val="00850359"/>
    <w:rsid w:val="00853D2F"/>
    <w:rsid w:val="008733C6"/>
    <w:rsid w:val="0087344F"/>
    <w:rsid w:val="00881DC6"/>
    <w:rsid w:val="00882783"/>
    <w:rsid w:val="008A36E3"/>
    <w:rsid w:val="008B3A9B"/>
    <w:rsid w:val="008C7660"/>
    <w:rsid w:val="00907907"/>
    <w:rsid w:val="00940653"/>
    <w:rsid w:val="009639FD"/>
    <w:rsid w:val="00972DF3"/>
    <w:rsid w:val="0097502E"/>
    <w:rsid w:val="0097631D"/>
    <w:rsid w:val="0098309B"/>
    <w:rsid w:val="009C1655"/>
    <w:rsid w:val="009C29E5"/>
    <w:rsid w:val="009E2FFC"/>
    <w:rsid w:val="00A0701A"/>
    <w:rsid w:val="00A33BC2"/>
    <w:rsid w:val="00A4702C"/>
    <w:rsid w:val="00AA210F"/>
    <w:rsid w:val="00AC1F9B"/>
    <w:rsid w:val="00AD0592"/>
    <w:rsid w:val="00AD1132"/>
    <w:rsid w:val="00AD7310"/>
    <w:rsid w:val="00AE50AE"/>
    <w:rsid w:val="00B11DC4"/>
    <w:rsid w:val="00B123C8"/>
    <w:rsid w:val="00B20831"/>
    <w:rsid w:val="00B25CAC"/>
    <w:rsid w:val="00B31B9E"/>
    <w:rsid w:val="00B52580"/>
    <w:rsid w:val="00B75474"/>
    <w:rsid w:val="00BB38F7"/>
    <w:rsid w:val="00BD22D7"/>
    <w:rsid w:val="00C15DEA"/>
    <w:rsid w:val="00C41F8E"/>
    <w:rsid w:val="00CB1480"/>
    <w:rsid w:val="00CB5F81"/>
    <w:rsid w:val="00CE52AA"/>
    <w:rsid w:val="00D14682"/>
    <w:rsid w:val="00D60BE4"/>
    <w:rsid w:val="00D967E0"/>
    <w:rsid w:val="00D97539"/>
    <w:rsid w:val="00DC56B1"/>
    <w:rsid w:val="00DD6CE4"/>
    <w:rsid w:val="00DF4535"/>
    <w:rsid w:val="00E149FB"/>
    <w:rsid w:val="00E35E78"/>
    <w:rsid w:val="00E57434"/>
    <w:rsid w:val="00E763D8"/>
    <w:rsid w:val="00E932BB"/>
    <w:rsid w:val="00EB2401"/>
    <w:rsid w:val="00ED1066"/>
    <w:rsid w:val="00EF78CD"/>
    <w:rsid w:val="00F34FFB"/>
    <w:rsid w:val="00F561A2"/>
    <w:rsid w:val="00F57D19"/>
    <w:rsid w:val="00F635F2"/>
    <w:rsid w:val="00F84783"/>
    <w:rsid w:val="00FC30F0"/>
    <w:rsid w:val="00FC4783"/>
    <w:rsid w:val="00FC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endarrowwidth="wide" endarrowlength="long" color="red" weight="2pt"/>
    </o:shapedefaults>
    <o:shapelayout v:ext="edit">
      <o:idmap v:ext="edit" data="1"/>
      <o:rules v:ext="edit">
        <o:r id="V:Rule1" type="connector" idref="#_x0000_s1050"/>
        <o:r id="V:Rule2" type="connector" idref="#_x0000_s1051"/>
        <o:r id="V:Rule3" type="connector" idref="#_x0000_s1048"/>
        <o:r id="V:Rule4"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F09"/>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6F09"/>
    <w:pPr>
      <w:tabs>
        <w:tab w:val="center" w:pos="4320"/>
        <w:tab w:val="right" w:pos="8640"/>
      </w:tabs>
    </w:pPr>
  </w:style>
  <w:style w:type="paragraph" w:styleId="Header">
    <w:name w:val="header"/>
    <w:basedOn w:val="Normal"/>
    <w:semiHidden/>
    <w:rsid w:val="00FC6F09"/>
    <w:pPr>
      <w:tabs>
        <w:tab w:val="center" w:pos="4320"/>
        <w:tab w:val="right" w:pos="8640"/>
      </w:tabs>
    </w:pPr>
  </w:style>
  <w:style w:type="paragraph" w:customStyle="1" w:styleId="rtcorner">
    <w:name w:val="rt. corner"/>
    <w:basedOn w:val="Normal"/>
    <w:rsid w:val="00FC6F09"/>
    <w:pPr>
      <w:spacing w:line="240" w:lineRule="atLeast"/>
      <w:ind w:firstLine="6480"/>
    </w:pPr>
  </w:style>
  <w:style w:type="character" w:styleId="PageNumber">
    <w:name w:val="page number"/>
    <w:basedOn w:val="DefaultParagraphFont"/>
    <w:semiHidden/>
    <w:rsid w:val="00FC6F09"/>
  </w:style>
  <w:style w:type="character" w:customStyle="1" w:styleId="FooterChar">
    <w:name w:val="Footer Char"/>
    <w:basedOn w:val="DefaultParagraphFont"/>
    <w:link w:val="Footer"/>
    <w:uiPriority w:val="99"/>
    <w:rsid w:val="008C7660"/>
    <w:rPr>
      <w:sz w:val="24"/>
    </w:rPr>
  </w:style>
  <w:style w:type="paragraph" w:styleId="BalloonText">
    <w:name w:val="Balloon Text"/>
    <w:basedOn w:val="Normal"/>
    <w:link w:val="BalloonTextChar"/>
    <w:uiPriority w:val="99"/>
    <w:semiHidden/>
    <w:unhideWhenUsed/>
    <w:rsid w:val="00345F32"/>
    <w:rPr>
      <w:rFonts w:ascii="Tahoma" w:hAnsi="Tahoma" w:cs="Tahoma"/>
      <w:sz w:val="16"/>
      <w:szCs w:val="16"/>
    </w:rPr>
  </w:style>
  <w:style w:type="character" w:customStyle="1" w:styleId="BalloonTextChar">
    <w:name w:val="Balloon Text Char"/>
    <w:basedOn w:val="DefaultParagraphFont"/>
    <w:link w:val="BalloonText"/>
    <w:uiPriority w:val="99"/>
    <w:semiHidden/>
    <w:rsid w:val="00345F32"/>
    <w:rPr>
      <w:rFonts w:ascii="Tahoma" w:hAnsi="Tahoma" w:cs="Tahoma"/>
      <w:sz w:val="16"/>
      <w:szCs w:val="16"/>
    </w:rPr>
  </w:style>
  <w:style w:type="paragraph" w:styleId="ListParagraph">
    <w:name w:val="List Paragraph"/>
    <w:basedOn w:val="Normal"/>
    <w:uiPriority w:val="34"/>
    <w:qFormat/>
    <w:rsid w:val="00345F32"/>
    <w:pPr>
      <w:overflowPunct/>
      <w:autoSpaceDE/>
      <w:autoSpaceDN/>
      <w:adjustRightInd/>
      <w:ind w:left="720"/>
      <w:textAlignment w:val="auto"/>
    </w:pPr>
    <w:rPr>
      <w:rFonts w:ascii="Times New Roman" w:hAnsi="Times New Roman"/>
      <w:szCs w:val="24"/>
    </w:rPr>
  </w:style>
  <w:style w:type="character" w:styleId="Hyperlink">
    <w:name w:val="Hyperlink"/>
    <w:basedOn w:val="DefaultParagraphFont"/>
    <w:uiPriority w:val="99"/>
    <w:unhideWhenUsed/>
    <w:rsid w:val="000949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1A98-4071-4824-BC32-DCACB755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2021</TotalTime>
  <Pages>8</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Jeff Karn</dc:creator>
  <cp:lastModifiedBy>wcrahen</cp:lastModifiedBy>
  <cp:revision>24</cp:revision>
  <cp:lastPrinted>2011-04-20T20:58:00Z</cp:lastPrinted>
  <dcterms:created xsi:type="dcterms:W3CDTF">2013-09-16T13:06:00Z</dcterms:created>
  <dcterms:modified xsi:type="dcterms:W3CDTF">2013-09-19T20:50:00Z</dcterms:modified>
</cp:coreProperties>
</file>