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C54" w:rsidRDefault="007D4C54">
      <w:pPr>
        <w:rPr>
          <w:sz w:val="24"/>
          <w:szCs w:val="24"/>
        </w:rPr>
      </w:pPr>
      <w:bookmarkStart w:id="0" w:name="_GoBack"/>
      <w:bookmarkEnd w:id="0"/>
      <w:r>
        <w:rPr>
          <w:sz w:val="24"/>
          <w:szCs w:val="24"/>
        </w:rPr>
        <w:t>Prerequisites:</w:t>
      </w:r>
    </w:p>
    <w:p w:rsidR="007D4C54" w:rsidRDefault="007D4C54" w:rsidP="007D4C54">
      <w:pPr>
        <w:pStyle w:val="ListParagraph"/>
        <w:numPr>
          <w:ilvl w:val="0"/>
          <w:numId w:val="1"/>
        </w:numPr>
        <w:rPr>
          <w:sz w:val="24"/>
          <w:szCs w:val="24"/>
        </w:rPr>
      </w:pPr>
      <w:r>
        <w:rPr>
          <w:sz w:val="24"/>
          <w:szCs w:val="24"/>
        </w:rPr>
        <w:t>Beam to Hall D must be OFF when powering up the Tagger magnet.</w:t>
      </w:r>
    </w:p>
    <w:p w:rsidR="00C24D86" w:rsidRDefault="005A4FFA" w:rsidP="005A4FFA">
      <w:pPr>
        <w:pStyle w:val="ListParagraph"/>
        <w:numPr>
          <w:ilvl w:val="0"/>
          <w:numId w:val="1"/>
        </w:numPr>
        <w:rPr>
          <w:sz w:val="24"/>
          <w:szCs w:val="24"/>
        </w:rPr>
      </w:pPr>
      <w:r w:rsidRPr="00C24D86">
        <w:rPr>
          <w:sz w:val="24"/>
          <w:szCs w:val="24"/>
        </w:rPr>
        <w:t xml:space="preserve">Open the Hot Check Out (HCO) Tool and select/apply as a beam destination </w:t>
      </w:r>
      <w:r w:rsidRPr="00C24D86">
        <w:rPr>
          <w:i/>
          <w:sz w:val="24"/>
          <w:szCs w:val="24"/>
        </w:rPr>
        <w:t>Hall D</w:t>
      </w:r>
      <w:r w:rsidRPr="00C24D86">
        <w:rPr>
          <w:sz w:val="24"/>
          <w:szCs w:val="24"/>
        </w:rPr>
        <w:t xml:space="preserve">: </w:t>
      </w:r>
      <w:r w:rsidR="00C24D86" w:rsidRPr="00C24D86">
        <w:rPr>
          <w:sz w:val="24"/>
          <w:szCs w:val="24"/>
        </w:rPr>
        <w:t>(</w:t>
      </w:r>
      <w:hyperlink r:id="rId7" w:history="1">
        <w:r w:rsidRPr="00C24D86">
          <w:rPr>
            <w:rStyle w:val="Hyperlink"/>
            <w:sz w:val="24"/>
            <w:szCs w:val="24"/>
          </w:rPr>
          <w:t>https://accweb.acc.jlab.org/hco/readiness?destinationId=9&amp;regionId=&amp;groupId</w:t>
        </w:r>
      </w:hyperlink>
      <w:r w:rsidRPr="00C24D86">
        <w:rPr>
          <w:sz w:val="24"/>
          <w:szCs w:val="24"/>
        </w:rPr>
        <w:t>=)</w:t>
      </w:r>
    </w:p>
    <w:p w:rsidR="00C24D86" w:rsidRPr="00C24D86" w:rsidRDefault="005A4FFA" w:rsidP="00C24D86">
      <w:pPr>
        <w:pStyle w:val="ListParagraph"/>
        <w:rPr>
          <w:b/>
          <w:sz w:val="24"/>
          <w:szCs w:val="24"/>
        </w:rPr>
      </w:pPr>
      <w:r w:rsidRPr="00C24D86">
        <w:rPr>
          <w:sz w:val="24"/>
          <w:szCs w:val="24"/>
        </w:rPr>
        <w:t>Verify the Tagger has completed the Hot Checkout Process and is prepared to be powered up.</w:t>
      </w:r>
      <w:r w:rsidR="00C24D86">
        <w:rPr>
          <w:sz w:val="24"/>
          <w:szCs w:val="24"/>
        </w:rPr>
        <w:t xml:space="preserve"> </w:t>
      </w:r>
    </w:p>
    <w:p w:rsidR="00C24D86" w:rsidRDefault="005A4FFA" w:rsidP="00C24D86">
      <w:pPr>
        <w:pStyle w:val="ListParagraph"/>
        <w:rPr>
          <w:b/>
          <w:sz w:val="24"/>
          <w:szCs w:val="24"/>
        </w:rPr>
      </w:pPr>
      <w:r w:rsidRPr="00C24D86">
        <w:rPr>
          <w:b/>
          <w:sz w:val="24"/>
          <w:szCs w:val="24"/>
        </w:rPr>
        <w:t>(JLab &gt; CEBAF &gt; Magnets &gt; Box Supply &gt; Dipoles &gt; MTGAD00)</w:t>
      </w:r>
    </w:p>
    <w:p w:rsidR="005A4FFA" w:rsidRDefault="005A4FFA" w:rsidP="00C24D86">
      <w:pPr>
        <w:pStyle w:val="ListParagraph"/>
        <w:rPr>
          <w:b/>
          <w:sz w:val="24"/>
          <w:szCs w:val="24"/>
        </w:rPr>
      </w:pPr>
      <w:r w:rsidRPr="00C24D86">
        <w:rPr>
          <w:b/>
          <w:sz w:val="24"/>
          <w:szCs w:val="24"/>
        </w:rPr>
        <w:t xml:space="preserve">(JLab &gt; Hall D &gt; Hall D Photon Beam &gt; Hall D Tagger Magnet &gt; Hall D Tagger Power </w:t>
      </w:r>
      <w:r w:rsidRPr="00C24D86">
        <w:rPr>
          <w:sz w:val="24"/>
          <w:szCs w:val="24"/>
        </w:rPr>
        <w:t xml:space="preserve">and </w:t>
      </w:r>
      <w:r w:rsidRPr="00C24D86">
        <w:rPr>
          <w:b/>
          <w:sz w:val="24"/>
          <w:szCs w:val="24"/>
        </w:rPr>
        <w:t>Vacuum)</w:t>
      </w:r>
    </w:p>
    <w:p w:rsidR="00C24D86" w:rsidRPr="00C24D86" w:rsidRDefault="00C24D86" w:rsidP="005A4FFA">
      <w:pPr>
        <w:pStyle w:val="ListParagraph"/>
        <w:numPr>
          <w:ilvl w:val="0"/>
          <w:numId w:val="1"/>
        </w:numPr>
        <w:rPr>
          <w:sz w:val="24"/>
          <w:szCs w:val="24"/>
        </w:rPr>
      </w:pPr>
      <w:r>
        <w:rPr>
          <w:sz w:val="24"/>
          <w:szCs w:val="24"/>
        </w:rPr>
        <w:t>Use eD</w:t>
      </w:r>
      <w:r w:rsidRPr="00C24D86">
        <w:rPr>
          <w:sz w:val="24"/>
          <w:szCs w:val="24"/>
        </w:rPr>
        <w:t>T</w:t>
      </w:r>
      <w:r>
        <w:rPr>
          <w:sz w:val="24"/>
          <w:szCs w:val="24"/>
        </w:rPr>
        <w:t xml:space="preserve"> </w:t>
      </w:r>
      <w:r w:rsidRPr="00C24D86">
        <w:rPr>
          <w:b/>
          <w:sz w:val="24"/>
          <w:szCs w:val="24"/>
        </w:rPr>
        <w:t>(JTabs &gt; Operations &gt; Optics &gt; Magnets &gt; eDT)</w:t>
      </w:r>
      <w:r w:rsidRPr="00C24D86">
        <w:rPr>
          <w:sz w:val="24"/>
          <w:szCs w:val="24"/>
        </w:rPr>
        <w:t xml:space="preserve"> to download </w:t>
      </w:r>
      <w:r>
        <w:rPr>
          <w:sz w:val="24"/>
          <w:szCs w:val="24"/>
        </w:rPr>
        <w:t xml:space="preserve">the appropriate set point and tuning limits per the </w:t>
      </w:r>
      <w:r w:rsidRPr="00C24D86">
        <w:rPr>
          <w:b/>
          <w:i/>
          <w:color w:val="0070C0"/>
          <w:sz w:val="24"/>
          <w:szCs w:val="24"/>
        </w:rPr>
        <w:t>Hall D Beam Delivery Procedure</w:t>
      </w:r>
      <w:r>
        <w:rPr>
          <w:sz w:val="24"/>
          <w:szCs w:val="24"/>
        </w:rPr>
        <w:t xml:space="preserve"> if this is the first time setting up that Hall after a significant period of downtime (&gt; 1 week).</w:t>
      </w:r>
    </w:p>
    <w:p w:rsidR="00C24D86" w:rsidRPr="005A4FFA" w:rsidRDefault="00C24D86" w:rsidP="00C24D86">
      <w:pPr>
        <w:pStyle w:val="ListParagraph"/>
        <w:rPr>
          <w:sz w:val="24"/>
          <w:szCs w:val="24"/>
        </w:rPr>
      </w:pPr>
    </w:p>
    <w:p w:rsidR="00C313F6" w:rsidRDefault="007D4C54">
      <w:pPr>
        <w:rPr>
          <w:sz w:val="24"/>
          <w:szCs w:val="24"/>
        </w:rPr>
      </w:pPr>
      <w:r>
        <w:rPr>
          <w:sz w:val="24"/>
          <w:szCs w:val="24"/>
        </w:rPr>
        <w:t>Procedure Steps:</w:t>
      </w:r>
    </w:p>
    <w:p w:rsidR="009A3BC9" w:rsidRPr="009A3BC9" w:rsidRDefault="009A3BC9">
      <w:pPr>
        <w:rPr>
          <w:b/>
          <w:sz w:val="24"/>
          <w:szCs w:val="24"/>
        </w:rPr>
      </w:pPr>
      <w:r w:rsidRPr="009A3BC9">
        <w:rPr>
          <w:b/>
          <w:sz w:val="24"/>
          <w:szCs w:val="24"/>
        </w:rPr>
        <w:t>1.0 Turning On the Tagger Magnet Power Supply and Setting the Initial Magnet Current</w:t>
      </w:r>
    </w:p>
    <w:p w:rsidR="007D4C54" w:rsidRDefault="007D4C54" w:rsidP="007D4C54">
      <w:pPr>
        <w:pStyle w:val="ListParagraph"/>
        <w:numPr>
          <w:ilvl w:val="0"/>
          <w:numId w:val="2"/>
        </w:numPr>
        <w:rPr>
          <w:sz w:val="24"/>
          <w:szCs w:val="24"/>
        </w:rPr>
      </w:pPr>
      <w:r>
        <w:rPr>
          <w:sz w:val="24"/>
          <w:szCs w:val="24"/>
        </w:rPr>
        <w:t>Verify that beam to Hall D is OFF.</w:t>
      </w:r>
    </w:p>
    <w:p w:rsidR="007D4C54" w:rsidRDefault="007D4C54" w:rsidP="007D4C54">
      <w:pPr>
        <w:pStyle w:val="ListParagraph"/>
        <w:numPr>
          <w:ilvl w:val="0"/>
          <w:numId w:val="2"/>
        </w:numPr>
        <w:rPr>
          <w:sz w:val="24"/>
          <w:szCs w:val="24"/>
        </w:rPr>
      </w:pPr>
      <w:r>
        <w:rPr>
          <w:sz w:val="24"/>
          <w:szCs w:val="24"/>
        </w:rPr>
        <w:t xml:space="preserve">Open the Crosspoint Video Control Screen </w:t>
      </w:r>
      <w:r w:rsidRPr="007D4C54">
        <w:rPr>
          <w:b/>
          <w:sz w:val="24"/>
          <w:szCs w:val="24"/>
        </w:rPr>
        <w:t>(JTabs &gt; Operations &gt; Viewers (Video) &gt; DVR)</w:t>
      </w:r>
      <w:r>
        <w:rPr>
          <w:sz w:val="24"/>
          <w:szCs w:val="24"/>
        </w:rPr>
        <w:t xml:space="preserve">, and connect to the </w:t>
      </w:r>
      <w:r w:rsidRPr="007D4C54">
        <w:rPr>
          <w:b/>
          <w:sz w:val="24"/>
          <w:szCs w:val="24"/>
        </w:rPr>
        <w:t>Accelerator Viewer</w:t>
      </w:r>
      <w:r>
        <w:rPr>
          <w:sz w:val="24"/>
          <w:szCs w:val="24"/>
        </w:rPr>
        <w:t xml:space="preserve"> channel.</w:t>
      </w:r>
    </w:p>
    <w:p w:rsidR="007D4C54" w:rsidRPr="007D4C54" w:rsidRDefault="007D4C54" w:rsidP="007D4C54">
      <w:pPr>
        <w:pStyle w:val="ListParagraph"/>
        <w:numPr>
          <w:ilvl w:val="0"/>
          <w:numId w:val="2"/>
        </w:numPr>
        <w:rPr>
          <w:sz w:val="24"/>
          <w:szCs w:val="24"/>
        </w:rPr>
      </w:pPr>
      <w:r>
        <w:rPr>
          <w:sz w:val="24"/>
          <w:szCs w:val="24"/>
        </w:rPr>
        <w:t xml:space="preserve">Open the </w:t>
      </w:r>
      <w:r w:rsidRPr="007D4C54">
        <w:rPr>
          <w:b/>
          <w:sz w:val="24"/>
          <w:szCs w:val="24"/>
        </w:rPr>
        <w:t>Bluecherry Web Interface</w:t>
      </w:r>
      <w:r>
        <w:rPr>
          <w:sz w:val="24"/>
          <w:szCs w:val="24"/>
        </w:rPr>
        <w:t xml:space="preserve"> and left click on </w:t>
      </w:r>
      <w:r w:rsidRPr="007D4C54">
        <w:rPr>
          <w:b/>
          <w:sz w:val="24"/>
          <w:szCs w:val="24"/>
        </w:rPr>
        <w:t>LiveView</w:t>
      </w:r>
      <w:r w:rsidRPr="00DF71DC">
        <w:rPr>
          <w:i/>
          <w:sz w:val="24"/>
          <w:szCs w:val="24"/>
        </w:rPr>
        <w:t>. ‘Click to select a camera’</w:t>
      </w:r>
      <w:r>
        <w:rPr>
          <w:sz w:val="24"/>
          <w:szCs w:val="24"/>
        </w:rPr>
        <w:t xml:space="preserve"> and select the channel corresponding to the Crosspoint DVR channel you selected in (2).</w:t>
      </w:r>
    </w:p>
    <w:p w:rsidR="007D4C54" w:rsidRDefault="00DF71DC" w:rsidP="007D4C54">
      <w:pPr>
        <w:pStyle w:val="ListParagraph"/>
        <w:numPr>
          <w:ilvl w:val="0"/>
          <w:numId w:val="2"/>
        </w:numPr>
        <w:rPr>
          <w:sz w:val="24"/>
          <w:szCs w:val="24"/>
        </w:rPr>
      </w:pPr>
      <w:r>
        <w:rPr>
          <w:sz w:val="24"/>
          <w:szCs w:val="24"/>
        </w:rPr>
        <w:t>Insert the Tagger dump viewer, ITVAD00.</w:t>
      </w:r>
    </w:p>
    <w:p w:rsidR="00DF71DC" w:rsidRDefault="00DF71DC" w:rsidP="007D4C54">
      <w:pPr>
        <w:pStyle w:val="ListParagraph"/>
        <w:numPr>
          <w:ilvl w:val="0"/>
          <w:numId w:val="2"/>
        </w:numPr>
        <w:rPr>
          <w:sz w:val="24"/>
          <w:szCs w:val="24"/>
        </w:rPr>
      </w:pPr>
      <w:r>
        <w:rPr>
          <w:sz w:val="24"/>
          <w:szCs w:val="24"/>
        </w:rPr>
        <w:t xml:space="preserve">Open the </w:t>
      </w:r>
      <w:r w:rsidRPr="00DF71DC">
        <w:rPr>
          <w:i/>
          <w:sz w:val="24"/>
          <w:szCs w:val="24"/>
        </w:rPr>
        <w:t>Tagger Magnet Controls</w:t>
      </w:r>
      <w:r>
        <w:rPr>
          <w:sz w:val="24"/>
          <w:szCs w:val="24"/>
        </w:rPr>
        <w:t xml:space="preserve"> screen. </w:t>
      </w:r>
      <w:r w:rsidRPr="00DF71DC">
        <w:rPr>
          <w:b/>
          <w:sz w:val="24"/>
          <w:szCs w:val="24"/>
        </w:rPr>
        <w:t>(JTabs &gt; Operations &gt; Magnets &gt; Hall D &gt; Tagger Magnet (MTAG5C))</w:t>
      </w:r>
      <w:r w:rsidRPr="00DF71DC">
        <w:rPr>
          <w:sz w:val="24"/>
          <w:szCs w:val="24"/>
        </w:rPr>
        <w:t>.</w:t>
      </w:r>
    </w:p>
    <w:p w:rsidR="00DF71DC" w:rsidRPr="00DF71DC" w:rsidRDefault="00DF71DC" w:rsidP="00DF71DC">
      <w:pPr>
        <w:rPr>
          <w:sz w:val="24"/>
          <w:szCs w:val="24"/>
        </w:rPr>
      </w:pPr>
    </w:p>
    <w:p w:rsidR="00DF71DC" w:rsidRDefault="00DF71DC" w:rsidP="00DF71DC">
      <w:pPr>
        <w:jc w:val="center"/>
        <w:rPr>
          <w:sz w:val="24"/>
          <w:szCs w:val="24"/>
        </w:rPr>
      </w:pPr>
      <w:r>
        <w:rPr>
          <w:noProof/>
          <w:sz w:val="24"/>
          <w:szCs w:val="24"/>
        </w:rPr>
        <w:drawing>
          <wp:inline distT="0" distB="0" distL="0" distR="0">
            <wp:extent cx="5943600" cy="979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ger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979805"/>
                    </a:xfrm>
                    <a:prstGeom prst="rect">
                      <a:avLst/>
                    </a:prstGeom>
                  </pic:spPr>
                </pic:pic>
              </a:graphicData>
            </a:graphic>
          </wp:inline>
        </w:drawing>
      </w:r>
    </w:p>
    <w:p w:rsidR="00DF71DC" w:rsidRDefault="00DF71DC" w:rsidP="00DF71DC">
      <w:pPr>
        <w:jc w:val="center"/>
        <w:rPr>
          <w:sz w:val="24"/>
          <w:szCs w:val="24"/>
        </w:rPr>
      </w:pPr>
      <w:r>
        <w:rPr>
          <w:sz w:val="24"/>
          <w:szCs w:val="24"/>
        </w:rPr>
        <w:t>(Figure 1-1: Tagger Magnet Power Supply Control Screen)</w:t>
      </w:r>
    </w:p>
    <w:p w:rsidR="00DF71DC" w:rsidRPr="00DF71DC" w:rsidRDefault="00DF71DC" w:rsidP="00DF71DC">
      <w:pPr>
        <w:jc w:val="center"/>
        <w:rPr>
          <w:sz w:val="24"/>
          <w:szCs w:val="24"/>
        </w:rPr>
      </w:pPr>
    </w:p>
    <w:p w:rsidR="00DF71DC" w:rsidRDefault="00DF71DC" w:rsidP="007D4C54">
      <w:pPr>
        <w:pStyle w:val="ListParagraph"/>
        <w:numPr>
          <w:ilvl w:val="0"/>
          <w:numId w:val="2"/>
        </w:numPr>
        <w:rPr>
          <w:sz w:val="24"/>
          <w:szCs w:val="24"/>
        </w:rPr>
      </w:pPr>
      <w:r>
        <w:rPr>
          <w:sz w:val="24"/>
          <w:szCs w:val="24"/>
        </w:rPr>
        <w:t xml:space="preserve">Under </w:t>
      </w:r>
      <w:r w:rsidRPr="00DF71DC">
        <w:rPr>
          <w:i/>
          <w:sz w:val="24"/>
          <w:szCs w:val="24"/>
        </w:rPr>
        <w:t>Integrated Field Set Point</w:t>
      </w:r>
      <w:r>
        <w:rPr>
          <w:sz w:val="24"/>
          <w:szCs w:val="24"/>
        </w:rPr>
        <w:t xml:space="preserve"> select set point ‘</w:t>
      </w:r>
      <w:r w:rsidRPr="00DF71DC">
        <w:rPr>
          <w:b/>
          <w:sz w:val="24"/>
          <w:szCs w:val="24"/>
        </w:rPr>
        <w:t>2</w:t>
      </w:r>
      <w:r>
        <w:rPr>
          <w:sz w:val="24"/>
          <w:szCs w:val="24"/>
        </w:rPr>
        <w:t>’ for the zero current value of the supply.</w:t>
      </w:r>
    </w:p>
    <w:p w:rsidR="00DF71DC" w:rsidRDefault="00DF71DC" w:rsidP="007D4C54">
      <w:pPr>
        <w:pStyle w:val="ListParagraph"/>
        <w:numPr>
          <w:ilvl w:val="0"/>
          <w:numId w:val="2"/>
        </w:numPr>
        <w:rPr>
          <w:sz w:val="24"/>
          <w:szCs w:val="24"/>
        </w:rPr>
      </w:pPr>
      <w:r>
        <w:rPr>
          <w:sz w:val="24"/>
          <w:szCs w:val="24"/>
        </w:rPr>
        <w:t xml:space="preserve">Ensure the </w:t>
      </w:r>
      <w:r w:rsidRPr="00DF71DC">
        <w:rPr>
          <w:i/>
          <w:sz w:val="24"/>
          <w:szCs w:val="24"/>
        </w:rPr>
        <w:t>Hysteresis Loop Switch</w:t>
      </w:r>
      <w:r>
        <w:rPr>
          <w:sz w:val="24"/>
          <w:szCs w:val="24"/>
        </w:rPr>
        <w:t xml:space="preserve"> is set to </w:t>
      </w:r>
      <w:r w:rsidRPr="00DF71DC">
        <w:rPr>
          <w:b/>
          <w:sz w:val="24"/>
          <w:szCs w:val="24"/>
        </w:rPr>
        <w:t>OFF</w:t>
      </w:r>
      <w:r w:rsidRPr="00DF71DC">
        <w:rPr>
          <w:sz w:val="24"/>
          <w:szCs w:val="24"/>
        </w:rPr>
        <w:t>.</w:t>
      </w:r>
    </w:p>
    <w:p w:rsidR="00DF71DC" w:rsidRDefault="00DF71DC" w:rsidP="00930EDF">
      <w:pPr>
        <w:pStyle w:val="ListParagraph"/>
        <w:numPr>
          <w:ilvl w:val="0"/>
          <w:numId w:val="2"/>
        </w:numPr>
        <w:rPr>
          <w:sz w:val="24"/>
          <w:szCs w:val="24"/>
        </w:rPr>
      </w:pPr>
      <w:r>
        <w:rPr>
          <w:sz w:val="24"/>
          <w:szCs w:val="24"/>
        </w:rPr>
        <w:t xml:space="preserve">Under the </w:t>
      </w:r>
      <w:r w:rsidRPr="00DF71DC">
        <w:rPr>
          <w:i/>
          <w:sz w:val="24"/>
          <w:szCs w:val="24"/>
        </w:rPr>
        <w:t>Main Power Column</w:t>
      </w:r>
      <w:r>
        <w:rPr>
          <w:sz w:val="24"/>
          <w:szCs w:val="24"/>
        </w:rPr>
        <w:t xml:space="preserve"> select and hold </w:t>
      </w:r>
      <w:r w:rsidRPr="00DF71DC">
        <w:rPr>
          <w:b/>
          <w:sz w:val="24"/>
          <w:szCs w:val="24"/>
        </w:rPr>
        <w:t>OFF/RST</w:t>
      </w:r>
      <w:r>
        <w:rPr>
          <w:sz w:val="24"/>
          <w:szCs w:val="24"/>
        </w:rPr>
        <w:t xml:space="preserve"> for 5 seconds. This issues a reset command to the supply. If there is a fault present (as in Figure 1-1) it should clear displaying the </w:t>
      </w:r>
      <w:r w:rsidRPr="00DF71DC">
        <w:rPr>
          <w:b/>
          <w:sz w:val="24"/>
          <w:szCs w:val="24"/>
        </w:rPr>
        <w:t>ON</w:t>
      </w:r>
      <w:r>
        <w:rPr>
          <w:sz w:val="24"/>
          <w:szCs w:val="24"/>
        </w:rPr>
        <w:t xml:space="preserve"> button. </w:t>
      </w:r>
    </w:p>
    <w:p w:rsidR="00930EDF" w:rsidRPr="00930EDF" w:rsidRDefault="00930EDF" w:rsidP="00930EDF">
      <w:pPr>
        <w:pStyle w:val="ListParagraph"/>
        <w:rPr>
          <w:sz w:val="24"/>
          <w:szCs w:val="24"/>
        </w:rPr>
      </w:pPr>
    </w:p>
    <w:p w:rsidR="00DF71DC" w:rsidRDefault="00DF71DC" w:rsidP="00DF71DC">
      <w:pPr>
        <w:pStyle w:val="ListParagraph"/>
        <w:rPr>
          <w:sz w:val="24"/>
          <w:szCs w:val="24"/>
        </w:rPr>
      </w:pPr>
      <w:r>
        <w:rPr>
          <w:sz w:val="24"/>
          <w:szCs w:val="24"/>
        </w:rPr>
        <w:t>If there was a fault, did it clear?</w:t>
      </w:r>
    </w:p>
    <w:p w:rsidR="006B1EF4" w:rsidRDefault="00DF71DC" w:rsidP="006B1EF4">
      <w:pPr>
        <w:pStyle w:val="ListParagraph"/>
        <w:rPr>
          <w:sz w:val="24"/>
          <w:szCs w:val="24"/>
        </w:rPr>
      </w:pPr>
      <w:r>
        <w:rPr>
          <w:sz w:val="24"/>
          <w:szCs w:val="24"/>
        </w:rPr>
        <w:t>Yes</w:t>
      </w:r>
      <w:r>
        <w:rPr>
          <w:sz w:val="24"/>
          <w:szCs w:val="24"/>
        </w:rPr>
        <w:tab/>
      </w:r>
      <w:r>
        <w:rPr>
          <w:sz w:val="24"/>
          <w:szCs w:val="24"/>
        </w:rPr>
        <w:tab/>
        <w:t>No &gt;</w:t>
      </w:r>
      <w:r w:rsidR="00BE762F">
        <w:rPr>
          <w:sz w:val="24"/>
          <w:szCs w:val="24"/>
        </w:rPr>
        <w:t xml:space="preserve"> Open the Box Supply Related Displ</w:t>
      </w:r>
      <w:r w:rsidR="00930EDF">
        <w:rPr>
          <w:sz w:val="24"/>
          <w:szCs w:val="24"/>
        </w:rPr>
        <w:t>a</w:t>
      </w:r>
      <w:r w:rsidR="00BE762F">
        <w:rPr>
          <w:sz w:val="24"/>
          <w:szCs w:val="24"/>
        </w:rPr>
        <w:t>y Screen.</w:t>
      </w:r>
      <w:r w:rsidR="00930EDF">
        <w:rPr>
          <w:sz w:val="24"/>
          <w:szCs w:val="24"/>
        </w:rPr>
        <w:t xml:space="preserve"> Using this </w:t>
      </w:r>
      <w:r w:rsidR="006B1EF4">
        <w:rPr>
          <w:sz w:val="24"/>
          <w:szCs w:val="24"/>
        </w:rPr>
        <w:t xml:space="preserve">expert </w:t>
      </w:r>
      <w:r>
        <w:rPr>
          <w:sz w:val="24"/>
          <w:szCs w:val="24"/>
        </w:rPr>
        <w:t>Proceed to step 9.</w:t>
      </w:r>
      <w:r w:rsidR="00930EDF">
        <w:rPr>
          <w:sz w:val="24"/>
          <w:szCs w:val="24"/>
        </w:rPr>
        <w:tab/>
      </w:r>
      <w:r w:rsidR="006B1EF4">
        <w:rPr>
          <w:sz w:val="24"/>
          <w:szCs w:val="24"/>
        </w:rPr>
        <w:t xml:space="preserve">screen, </w:t>
      </w:r>
      <w:r w:rsidR="00930EDF">
        <w:rPr>
          <w:sz w:val="24"/>
          <w:szCs w:val="24"/>
        </w:rPr>
        <w:t xml:space="preserve">evaluate and correct any errors present with the aid of your </w:t>
      </w:r>
    </w:p>
    <w:p w:rsidR="00DF71DC" w:rsidRDefault="006B1EF4" w:rsidP="006B1EF4">
      <w:pPr>
        <w:pStyle w:val="ListParagraph"/>
        <w:rPr>
          <w:sz w:val="24"/>
          <w:szCs w:val="24"/>
        </w:rPr>
      </w:pPr>
      <w:r>
        <w:rPr>
          <w:sz w:val="24"/>
          <w:szCs w:val="24"/>
        </w:rPr>
        <w:tab/>
      </w:r>
      <w:r>
        <w:rPr>
          <w:sz w:val="24"/>
          <w:szCs w:val="24"/>
        </w:rPr>
        <w:tab/>
      </w:r>
      <w:r>
        <w:rPr>
          <w:sz w:val="24"/>
          <w:szCs w:val="24"/>
        </w:rPr>
        <w:tab/>
      </w:r>
      <w:r w:rsidR="00930EDF">
        <w:rPr>
          <w:sz w:val="24"/>
          <w:szCs w:val="24"/>
        </w:rPr>
        <w:t>crew.</w:t>
      </w:r>
    </w:p>
    <w:p w:rsidR="00930EDF" w:rsidRDefault="00930EDF" w:rsidP="00930EDF">
      <w:pPr>
        <w:pStyle w:val="ListParagraph"/>
        <w:jc w:val="center"/>
        <w:rPr>
          <w:sz w:val="24"/>
          <w:szCs w:val="24"/>
        </w:rPr>
      </w:pPr>
      <w:r>
        <w:rPr>
          <w:noProof/>
          <w:sz w:val="24"/>
          <w:szCs w:val="24"/>
        </w:rPr>
        <w:lastRenderedPageBreak/>
        <w:drawing>
          <wp:inline distT="0" distB="0" distL="0" distR="0">
            <wp:extent cx="3000375" cy="231727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ger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8726" cy="2323727"/>
                    </a:xfrm>
                    <a:prstGeom prst="rect">
                      <a:avLst/>
                    </a:prstGeom>
                  </pic:spPr>
                </pic:pic>
              </a:graphicData>
            </a:graphic>
          </wp:inline>
        </w:drawing>
      </w:r>
    </w:p>
    <w:p w:rsidR="00930EDF" w:rsidRDefault="00930EDF" w:rsidP="00930EDF">
      <w:pPr>
        <w:pStyle w:val="ListParagraph"/>
        <w:jc w:val="center"/>
        <w:rPr>
          <w:sz w:val="24"/>
          <w:szCs w:val="24"/>
        </w:rPr>
      </w:pPr>
      <w:r>
        <w:rPr>
          <w:sz w:val="24"/>
          <w:szCs w:val="24"/>
        </w:rPr>
        <w:t>(Figure 1-2: Tagger Magnet Power Supply Expert Screen)</w:t>
      </w:r>
    </w:p>
    <w:p w:rsidR="006B1EF4" w:rsidRDefault="006B1EF4" w:rsidP="00930EDF">
      <w:pPr>
        <w:pStyle w:val="ListParagraph"/>
        <w:jc w:val="center"/>
        <w:rPr>
          <w:sz w:val="24"/>
          <w:szCs w:val="24"/>
        </w:rPr>
      </w:pPr>
    </w:p>
    <w:p w:rsidR="00930EDF" w:rsidRDefault="00930EDF" w:rsidP="00DF71DC">
      <w:pPr>
        <w:pStyle w:val="ListParagraph"/>
        <w:rPr>
          <w:sz w:val="24"/>
          <w:szCs w:val="24"/>
        </w:rPr>
      </w:pPr>
      <w:r>
        <w:rPr>
          <w:sz w:val="24"/>
          <w:szCs w:val="24"/>
        </w:rPr>
        <w:tab/>
      </w:r>
      <w:r>
        <w:rPr>
          <w:sz w:val="24"/>
          <w:szCs w:val="24"/>
        </w:rPr>
        <w:tab/>
        <w:t>Were you able to clear any errors?</w:t>
      </w:r>
    </w:p>
    <w:p w:rsidR="00930EDF" w:rsidRDefault="00930EDF" w:rsidP="00DF71DC">
      <w:pPr>
        <w:pStyle w:val="ListParagraph"/>
        <w:rPr>
          <w:sz w:val="24"/>
          <w:szCs w:val="24"/>
        </w:rPr>
      </w:pPr>
      <w:r>
        <w:rPr>
          <w:sz w:val="24"/>
          <w:szCs w:val="24"/>
        </w:rPr>
        <w:tab/>
      </w:r>
      <w:r>
        <w:rPr>
          <w:sz w:val="24"/>
          <w:szCs w:val="24"/>
        </w:rPr>
        <w:tab/>
        <w:t>Yes &gt; Repeat step 7.</w:t>
      </w:r>
    </w:p>
    <w:p w:rsidR="00930EDF" w:rsidRDefault="00930EDF" w:rsidP="00DF71DC">
      <w:pPr>
        <w:pStyle w:val="ListParagraph"/>
        <w:rPr>
          <w:sz w:val="24"/>
          <w:szCs w:val="24"/>
        </w:rPr>
      </w:pPr>
      <w:r>
        <w:rPr>
          <w:sz w:val="24"/>
          <w:szCs w:val="24"/>
        </w:rPr>
        <w:tab/>
      </w:r>
      <w:r>
        <w:rPr>
          <w:sz w:val="24"/>
          <w:szCs w:val="24"/>
        </w:rPr>
        <w:tab/>
        <w:t>No &gt; Contact EES-DC for further assistance.</w:t>
      </w:r>
    </w:p>
    <w:p w:rsidR="00DF71DC" w:rsidRPr="00094F90" w:rsidRDefault="00DF71DC" w:rsidP="007D4C54">
      <w:pPr>
        <w:pStyle w:val="ListParagraph"/>
        <w:numPr>
          <w:ilvl w:val="0"/>
          <w:numId w:val="2"/>
        </w:numPr>
        <w:rPr>
          <w:sz w:val="24"/>
          <w:szCs w:val="24"/>
        </w:rPr>
      </w:pPr>
      <w:r>
        <w:rPr>
          <w:sz w:val="24"/>
          <w:szCs w:val="24"/>
        </w:rPr>
        <w:t xml:space="preserve">Click </w:t>
      </w:r>
      <w:r w:rsidRPr="00DF71DC">
        <w:rPr>
          <w:b/>
          <w:sz w:val="24"/>
          <w:szCs w:val="24"/>
        </w:rPr>
        <w:t>‘ON’</w:t>
      </w:r>
      <w:r>
        <w:rPr>
          <w:b/>
          <w:sz w:val="24"/>
          <w:szCs w:val="24"/>
        </w:rPr>
        <w:t xml:space="preserve"> </w:t>
      </w:r>
      <w:r w:rsidRPr="00DF71DC">
        <w:rPr>
          <w:sz w:val="24"/>
          <w:szCs w:val="24"/>
        </w:rPr>
        <w:t>to turn on the power supply at zero current.</w:t>
      </w:r>
    </w:p>
    <w:p w:rsidR="00DF71DC" w:rsidRDefault="00094F90" w:rsidP="007D4C54">
      <w:pPr>
        <w:pStyle w:val="ListParagraph"/>
        <w:numPr>
          <w:ilvl w:val="0"/>
          <w:numId w:val="2"/>
        </w:numPr>
        <w:rPr>
          <w:sz w:val="24"/>
          <w:szCs w:val="24"/>
        </w:rPr>
      </w:pPr>
      <w:r w:rsidRPr="00094F90">
        <w:rPr>
          <w:sz w:val="24"/>
          <w:szCs w:val="24"/>
        </w:rPr>
        <w:t>Once the supply is on, select the Nomina</w:t>
      </w:r>
      <w:r>
        <w:rPr>
          <w:sz w:val="24"/>
          <w:szCs w:val="24"/>
        </w:rPr>
        <w:t xml:space="preserve">l Field set point (Set point </w:t>
      </w:r>
      <w:r w:rsidRPr="00094F90">
        <w:rPr>
          <w:b/>
          <w:sz w:val="24"/>
          <w:szCs w:val="24"/>
        </w:rPr>
        <w:t>“1”</w:t>
      </w:r>
      <w:r w:rsidRPr="00094F90">
        <w:rPr>
          <w:sz w:val="24"/>
          <w:szCs w:val="24"/>
        </w:rPr>
        <w:t>)</w:t>
      </w:r>
    </w:p>
    <w:p w:rsidR="00094F90" w:rsidRDefault="009A3BC9" w:rsidP="007D4C54">
      <w:pPr>
        <w:pStyle w:val="ListParagraph"/>
        <w:numPr>
          <w:ilvl w:val="0"/>
          <w:numId w:val="2"/>
        </w:numPr>
        <w:rPr>
          <w:sz w:val="24"/>
          <w:szCs w:val="24"/>
        </w:rPr>
      </w:pPr>
      <w:r>
        <w:rPr>
          <w:sz w:val="24"/>
          <w:szCs w:val="24"/>
        </w:rPr>
        <w:t xml:space="preserve">Put the </w:t>
      </w:r>
      <w:r w:rsidRPr="009A3BC9">
        <w:rPr>
          <w:i/>
          <w:sz w:val="24"/>
          <w:szCs w:val="24"/>
        </w:rPr>
        <w:t>Hysteresis Loop Switch</w:t>
      </w:r>
      <w:r>
        <w:rPr>
          <w:sz w:val="24"/>
          <w:szCs w:val="24"/>
        </w:rPr>
        <w:t xml:space="preserve"> </w:t>
      </w:r>
      <w:r w:rsidRPr="009A3BC9">
        <w:rPr>
          <w:b/>
          <w:sz w:val="24"/>
          <w:szCs w:val="24"/>
        </w:rPr>
        <w:t>ON</w:t>
      </w:r>
      <w:r>
        <w:rPr>
          <w:sz w:val="24"/>
          <w:szCs w:val="24"/>
        </w:rPr>
        <w:t xml:space="preserve">. This will put the Tagger through the appropriate Hysteresis cycle and place it on loop in at the set point. </w:t>
      </w:r>
    </w:p>
    <w:p w:rsidR="00BE762F" w:rsidRDefault="00BE762F" w:rsidP="007D4C54">
      <w:pPr>
        <w:pStyle w:val="ListParagraph"/>
        <w:numPr>
          <w:ilvl w:val="0"/>
          <w:numId w:val="2"/>
        </w:numPr>
        <w:rPr>
          <w:sz w:val="24"/>
          <w:szCs w:val="24"/>
        </w:rPr>
      </w:pPr>
      <w:r>
        <w:rPr>
          <w:sz w:val="24"/>
          <w:szCs w:val="24"/>
        </w:rPr>
        <w:t xml:space="preserve">Unmask the Tagger magnet FSD node on TSB001 </w:t>
      </w:r>
      <w:r w:rsidRPr="00BE762F">
        <w:rPr>
          <w:b/>
          <w:sz w:val="24"/>
          <w:szCs w:val="24"/>
        </w:rPr>
        <w:t>(JTabs &gt; Operations &gt; FSD Overview &gt; TSB001)</w:t>
      </w:r>
      <w:r>
        <w:rPr>
          <w:sz w:val="24"/>
          <w:szCs w:val="24"/>
        </w:rPr>
        <w:t>.</w:t>
      </w:r>
    </w:p>
    <w:p w:rsidR="00BE762F" w:rsidRDefault="00BE762F" w:rsidP="007D4C54">
      <w:pPr>
        <w:pStyle w:val="ListParagraph"/>
        <w:numPr>
          <w:ilvl w:val="0"/>
          <w:numId w:val="2"/>
        </w:numPr>
        <w:rPr>
          <w:sz w:val="24"/>
          <w:szCs w:val="24"/>
        </w:rPr>
      </w:pPr>
      <w:r>
        <w:rPr>
          <w:sz w:val="24"/>
          <w:szCs w:val="24"/>
        </w:rPr>
        <w:t>Verify that the Tagger magnet alarm is enabled in the Alarm H</w:t>
      </w:r>
      <w:r w:rsidR="007F5F67">
        <w:rPr>
          <w:sz w:val="24"/>
          <w:szCs w:val="24"/>
        </w:rPr>
        <w:t xml:space="preserve">andler </w:t>
      </w:r>
      <w:r>
        <w:rPr>
          <w:sz w:val="24"/>
          <w:szCs w:val="24"/>
        </w:rPr>
        <w:t>(</w:t>
      </w:r>
      <w:r w:rsidR="00930EDF" w:rsidRPr="007F5F67">
        <w:rPr>
          <w:b/>
          <w:sz w:val="24"/>
          <w:szCs w:val="24"/>
        </w:rPr>
        <w:t>JTabs &gt; Operations &gt; Alarms &gt; Alarm Disable Tool</w:t>
      </w:r>
      <w:r>
        <w:rPr>
          <w:sz w:val="24"/>
          <w:szCs w:val="24"/>
        </w:rPr>
        <w:t xml:space="preserve">; see Figure </w:t>
      </w:r>
      <w:r w:rsidR="00930EDF">
        <w:rPr>
          <w:sz w:val="24"/>
          <w:szCs w:val="24"/>
        </w:rPr>
        <w:t>1-3</w:t>
      </w:r>
      <w:r>
        <w:rPr>
          <w:sz w:val="24"/>
          <w:szCs w:val="24"/>
        </w:rPr>
        <w:t xml:space="preserve"> below).</w:t>
      </w:r>
      <w:r w:rsidR="007F5F67">
        <w:rPr>
          <w:sz w:val="24"/>
          <w:szCs w:val="24"/>
        </w:rPr>
        <w:t xml:space="preserve"> If it is disabled (black indicator), enable it now. </w:t>
      </w:r>
    </w:p>
    <w:p w:rsidR="00B349BA" w:rsidRDefault="00B349BA" w:rsidP="00B349BA">
      <w:pPr>
        <w:rPr>
          <w:sz w:val="24"/>
          <w:szCs w:val="24"/>
        </w:rPr>
      </w:pPr>
    </w:p>
    <w:p w:rsidR="00930EDF" w:rsidRDefault="00930EDF" w:rsidP="00930EDF">
      <w:pPr>
        <w:jc w:val="center"/>
        <w:rPr>
          <w:sz w:val="24"/>
          <w:szCs w:val="24"/>
        </w:rPr>
      </w:pPr>
      <w:r>
        <w:rPr>
          <w:noProof/>
          <w:sz w:val="24"/>
          <w:szCs w:val="24"/>
        </w:rPr>
        <w:drawing>
          <wp:inline distT="0" distB="0" distL="0" distR="0" wp14:anchorId="1739BDEA" wp14:editId="1D376B03">
            <wp:extent cx="1609725" cy="289154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rm_Handler.png"/>
                    <pic:cNvPicPr/>
                  </pic:nvPicPr>
                  <pic:blipFill>
                    <a:blip r:embed="rId10">
                      <a:extLst>
                        <a:ext uri="{28A0092B-C50C-407E-A947-70E740481C1C}">
                          <a14:useLocalDpi xmlns:a14="http://schemas.microsoft.com/office/drawing/2010/main" val="0"/>
                        </a:ext>
                      </a:extLst>
                    </a:blip>
                    <a:stretch>
                      <a:fillRect/>
                    </a:stretch>
                  </pic:blipFill>
                  <pic:spPr>
                    <a:xfrm>
                      <a:off x="0" y="0"/>
                      <a:ext cx="1612534" cy="2896591"/>
                    </a:xfrm>
                    <a:prstGeom prst="rect">
                      <a:avLst/>
                    </a:prstGeom>
                  </pic:spPr>
                </pic:pic>
              </a:graphicData>
            </a:graphic>
          </wp:inline>
        </w:drawing>
      </w:r>
    </w:p>
    <w:p w:rsidR="00930EDF" w:rsidRDefault="00930EDF" w:rsidP="00930EDF">
      <w:pPr>
        <w:jc w:val="center"/>
        <w:rPr>
          <w:sz w:val="24"/>
          <w:szCs w:val="24"/>
        </w:rPr>
      </w:pPr>
      <w:r>
        <w:rPr>
          <w:sz w:val="24"/>
          <w:szCs w:val="24"/>
        </w:rPr>
        <w:t>(Figure 1-3: The Alarm Handler)</w:t>
      </w:r>
    </w:p>
    <w:p w:rsidR="00EC3B8E" w:rsidRDefault="00EC3B8E" w:rsidP="00930EDF">
      <w:pPr>
        <w:jc w:val="center"/>
        <w:rPr>
          <w:sz w:val="24"/>
          <w:szCs w:val="24"/>
        </w:rPr>
      </w:pPr>
    </w:p>
    <w:p w:rsidR="00EC3B8E" w:rsidRDefault="00EC3B8E" w:rsidP="00F651EA">
      <w:pPr>
        <w:pBdr>
          <w:bottom w:val="single" w:sz="6" w:space="1" w:color="auto"/>
        </w:pBdr>
        <w:rPr>
          <w:b/>
          <w:sz w:val="24"/>
          <w:szCs w:val="24"/>
        </w:rPr>
      </w:pPr>
      <w:r>
        <w:rPr>
          <w:b/>
          <w:sz w:val="24"/>
          <w:szCs w:val="24"/>
        </w:rPr>
        <w:lastRenderedPageBreak/>
        <w:t xml:space="preserve">2.0 </w:t>
      </w:r>
      <w:r w:rsidRPr="008B6A43">
        <w:rPr>
          <w:b/>
          <w:sz w:val="24"/>
          <w:szCs w:val="24"/>
        </w:rPr>
        <w:t>Adjusting the Tagger Magnet Current Setting and Steering on the Dump</w:t>
      </w:r>
    </w:p>
    <w:p w:rsidR="00F651EA" w:rsidRPr="00F651EA" w:rsidRDefault="00F651EA" w:rsidP="00F651EA">
      <w:pPr>
        <w:pBdr>
          <w:bottom w:val="single" w:sz="6" w:space="1" w:color="auto"/>
        </w:pBdr>
        <w:rPr>
          <w:sz w:val="24"/>
          <w:szCs w:val="24"/>
        </w:rPr>
      </w:pPr>
    </w:p>
    <w:p w:rsidR="00EC3B8E" w:rsidRDefault="00EC3B8E" w:rsidP="00EC3B8E">
      <w:pPr>
        <w:pStyle w:val="ListParagraph"/>
        <w:pBdr>
          <w:top w:val="single" w:sz="6" w:space="1" w:color="auto"/>
          <w:bottom w:val="single" w:sz="6" w:space="1" w:color="auto"/>
        </w:pBdr>
        <w:rPr>
          <w:sz w:val="24"/>
          <w:szCs w:val="24"/>
        </w:rPr>
      </w:pPr>
      <w:r w:rsidRPr="008B6A43">
        <w:rPr>
          <w:b/>
          <w:color w:val="FF0000"/>
          <w:sz w:val="24"/>
          <w:szCs w:val="24"/>
        </w:rPr>
        <w:t>Caution:</w:t>
      </w:r>
      <w:r>
        <w:rPr>
          <w:sz w:val="24"/>
          <w:szCs w:val="24"/>
        </w:rPr>
        <w:t xml:space="preserve"> Changes &gt;1% in the Tagger Magnet set point must be made using the automatic hysteresis procedure described in Section 1.0 of this procedure. Beam to Hall D must be OFF when such changes are made.</w:t>
      </w:r>
    </w:p>
    <w:p w:rsidR="00EC3B8E" w:rsidRDefault="00EC3B8E" w:rsidP="00EC3B8E">
      <w:pPr>
        <w:pStyle w:val="ListParagraph"/>
        <w:rPr>
          <w:sz w:val="24"/>
          <w:szCs w:val="24"/>
        </w:rPr>
      </w:pPr>
    </w:p>
    <w:p w:rsidR="00CB2C47" w:rsidRDefault="00CB2C47" w:rsidP="00EC3B8E">
      <w:pPr>
        <w:pStyle w:val="ListParagraph"/>
        <w:numPr>
          <w:ilvl w:val="1"/>
          <w:numId w:val="4"/>
        </w:numPr>
        <w:rPr>
          <w:sz w:val="24"/>
          <w:szCs w:val="24"/>
        </w:rPr>
      </w:pPr>
      <w:r>
        <w:rPr>
          <w:sz w:val="24"/>
          <w:szCs w:val="24"/>
        </w:rPr>
        <w:t xml:space="preserve">Take the Tagger Magnet Power Supply off Hysteresis by setting the </w:t>
      </w:r>
      <w:r w:rsidRPr="00CB2C47">
        <w:rPr>
          <w:i/>
          <w:sz w:val="24"/>
          <w:szCs w:val="24"/>
        </w:rPr>
        <w:t>Hysteresis Loop Switch</w:t>
      </w:r>
      <w:r>
        <w:rPr>
          <w:sz w:val="24"/>
          <w:szCs w:val="24"/>
        </w:rPr>
        <w:t xml:space="preserve"> to </w:t>
      </w:r>
      <w:r w:rsidRPr="00CB2C47">
        <w:rPr>
          <w:b/>
          <w:sz w:val="24"/>
          <w:szCs w:val="24"/>
        </w:rPr>
        <w:t>OFF</w:t>
      </w:r>
      <w:r>
        <w:rPr>
          <w:sz w:val="24"/>
          <w:szCs w:val="24"/>
        </w:rPr>
        <w:t>.</w:t>
      </w:r>
    </w:p>
    <w:p w:rsidR="00CB2C47" w:rsidRDefault="00EC3B8E" w:rsidP="00EC3B8E">
      <w:pPr>
        <w:pStyle w:val="ListParagraph"/>
        <w:numPr>
          <w:ilvl w:val="1"/>
          <w:numId w:val="4"/>
        </w:numPr>
        <w:rPr>
          <w:sz w:val="24"/>
          <w:szCs w:val="24"/>
        </w:rPr>
      </w:pPr>
      <w:r w:rsidRPr="00CB2C47">
        <w:rPr>
          <w:sz w:val="24"/>
          <w:szCs w:val="24"/>
        </w:rPr>
        <w:t>To adjust the magnet current by small amounts (&lt; 1%), either enter the new set point directly into the current set point field for position 1, or move the slider bar. If you are using the slider reduce the sensitivity to steps of no greater than 10</w:t>
      </w:r>
      <w:r w:rsidRPr="00CB2C47">
        <w:rPr>
          <w:sz w:val="24"/>
          <w:szCs w:val="24"/>
          <w:vertAlign w:val="superscript"/>
        </w:rPr>
        <w:t>-1</w:t>
      </w:r>
      <w:r w:rsidRPr="00CB2C47">
        <w:rPr>
          <w:sz w:val="24"/>
          <w:szCs w:val="24"/>
        </w:rPr>
        <w:t xml:space="preserve"> Amps.</w:t>
      </w:r>
      <w:r w:rsidR="00CB2C47" w:rsidRPr="00CB2C47">
        <w:rPr>
          <w:sz w:val="24"/>
          <w:szCs w:val="24"/>
        </w:rPr>
        <w:t xml:space="preserve"> </w:t>
      </w:r>
    </w:p>
    <w:p w:rsidR="00EC3B8E" w:rsidRDefault="00EC3B8E" w:rsidP="00EC3B8E">
      <w:pPr>
        <w:pStyle w:val="ListParagraph"/>
        <w:numPr>
          <w:ilvl w:val="1"/>
          <w:numId w:val="4"/>
        </w:numPr>
        <w:rPr>
          <w:sz w:val="24"/>
          <w:szCs w:val="24"/>
        </w:rPr>
      </w:pPr>
      <w:r w:rsidRPr="00CB2C47">
        <w:rPr>
          <w:sz w:val="24"/>
          <w:szCs w:val="24"/>
        </w:rPr>
        <w:t>Refer to the Tagger Dump video monitor, ITVAD00, and IPMAD00 for the beam position.</w:t>
      </w:r>
      <w:r w:rsidR="00254CCF" w:rsidRPr="00CB2C47">
        <w:rPr>
          <w:sz w:val="24"/>
          <w:szCs w:val="24"/>
        </w:rPr>
        <w:t xml:space="preserve"> IHAAD00 may be used to help locate beam if necessary.</w:t>
      </w:r>
    </w:p>
    <w:p w:rsidR="00CB2C47" w:rsidRDefault="00CB2C47" w:rsidP="00EC3B8E">
      <w:pPr>
        <w:pStyle w:val="ListParagraph"/>
        <w:numPr>
          <w:ilvl w:val="1"/>
          <w:numId w:val="4"/>
        </w:numPr>
        <w:rPr>
          <w:sz w:val="24"/>
          <w:szCs w:val="24"/>
        </w:rPr>
      </w:pPr>
      <w:r>
        <w:rPr>
          <w:sz w:val="24"/>
          <w:szCs w:val="24"/>
        </w:rPr>
        <w:t xml:space="preserve">Turn beam OFF to hall D and cycled the Tagger Magnet Power Supply by setting the </w:t>
      </w:r>
      <w:r w:rsidRPr="00CB2C47">
        <w:rPr>
          <w:i/>
          <w:sz w:val="24"/>
          <w:szCs w:val="24"/>
        </w:rPr>
        <w:t>Hysteresis Loop Switch</w:t>
      </w:r>
      <w:r>
        <w:rPr>
          <w:sz w:val="24"/>
          <w:szCs w:val="24"/>
        </w:rPr>
        <w:t xml:space="preserve"> to </w:t>
      </w:r>
      <w:r w:rsidRPr="00CB2C47">
        <w:rPr>
          <w:b/>
          <w:sz w:val="24"/>
          <w:szCs w:val="24"/>
        </w:rPr>
        <w:t>ON</w:t>
      </w:r>
      <w:r>
        <w:rPr>
          <w:sz w:val="24"/>
          <w:szCs w:val="24"/>
        </w:rPr>
        <w:t xml:space="preserve"> at the new set point.</w:t>
      </w:r>
    </w:p>
    <w:p w:rsidR="00CB2C47" w:rsidRPr="00CB2C47" w:rsidRDefault="00CB2C47" w:rsidP="00EC3B8E">
      <w:pPr>
        <w:pStyle w:val="ListParagraph"/>
        <w:numPr>
          <w:ilvl w:val="1"/>
          <w:numId w:val="4"/>
        </w:numPr>
        <w:rPr>
          <w:sz w:val="24"/>
          <w:szCs w:val="24"/>
        </w:rPr>
      </w:pPr>
      <w:r>
        <w:rPr>
          <w:sz w:val="24"/>
          <w:szCs w:val="24"/>
        </w:rPr>
        <w:t>Turn beam on (at the discretion of the crew chief, and in accordance with the operational restrictions) and verify that your results have reproduced; make changes if necessary.</w:t>
      </w:r>
    </w:p>
    <w:p w:rsidR="00EC3B8E" w:rsidRDefault="00EC3B8E" w:rsidP="00930EDF">
      <w:pPr>
        <w:jc w:val="center"/>
        <w:rPr>
          <w:sz w:val="24"/>
          <w:szCs w:val="24"/>
        </w:rPr>
      </w:pPr>
    </w:p>
    <w:p w:rsidR="00652711" w:rsidRDefault="00F651EA" w:rsidP="00652711">
      <w:pPr>
        <w:rPr>
          <w:b/>
          <w:sz w:val="24"/>
          <w:szCs w:val="24"/>
        </w:rPr>
      </w:pPr>
      <w:r w:rsidRPr="00F651EA">
        <w:rPr>
          <w:b/>
          <w:sz w:val="24"/>
          <w:szCs w:val="24"/>
        </w:rPr>
        <w:t>3.</w:t>
      </w:r>
      <w:r w:rsidR="00652711">
        <w:rPr>
          <w:b/>
          <w:sz w:val="24"/>
          <w:szCs w:val="24"/>
        </w:rPr>
        <w:t>0 Setting up the Tagger Magnet b</w:t>
      </w:r>
      <w:r w:rsidRPr="00F651EA">
        <w:rPr>
          <w:b/>
          <w:sz w:val="24"/>
          <w:szCs w:val="24"/>
        </w:rPr>
        <w:t>efore</w:t>
      </w:r>
      <w:r w:rsidR="00E53D69">
        <w:rPr>
          <w:b/>
          <w:sz w:val="24"/>
          <w:szCs w:val="24"/>
        </w:rPr>
        <w:t xml:space="preserve"> an</w:t>
      </w:r>
      <w:r w:rsidRPr="00F651EA">
        <w:rPr>
          <w:b/>
          <w:sz w:val="24"/>
          <w:szCs w:val="24"/>
        </w:rPr>
        <w:t xml:space="preserve"> Access.</w:t>
      </w:r>
    </w:p>
    <w:p w:rsidR="00652711" w:rsidRDefault="00652711" w:rsidP="00652711">
      <w:pPr>
        <w:pStyle w:val="ListParagraph"/>
        <w:numPr>
          <w:ilvl w:val="1"/>
          <w:numId w:val="8"/>
        </w:numPr>
        <w:rPr>
          <w:sz w:val="24"/>
          <w:szCs w:val="24"/>
        </w:rPr>
      </w:pPr>
      <w:r w:rsidRPr="00652711">
        <w:rPr>
          <w:sz w:val="24"/>
          <w:szCs w:val="24"/>
        </w:rPr>
        <w:t>When an access is require</w:t>
      </w:r>
      <w:r>
        <w:rPr>
          <w:sz w:val="24"/>
          <w:szCs w:val="24"/>
        </w:rPr>
        <w:t>d, stop beam delivery and close the Hall D beam slit.</w:t>
      </w:r>
    </w:p>
    <w:p w:rsidR="00652711" w:rsidRDefault="00652711" w:rsidP="00652711">
      <w:pPr>
        <w:pStyle w:val="ListParagraph"/>
        <w:numPr>
          <w:ilvl w:val="1"/>
          <w:numId w:val="8"/>
        </w:numPr>
        <w:rPr>
          <w:sz w:val="24"/>
          <w:szCs w:val="24"/>
        </w:rPr>
      </w:pPr>
      <w:r>
        <w:rPr>
          <w:sz w:val="24"/>
          <w:szCs w:val="24"/>
        </w:rPr>
        <w:t xml:space="preserve">Using the FSD masking tool </w:t>
      </w:r>
      <w:r w:rsidRPr="00652711">
        <w:rPr>
          <w:b/>
          <w:sz w:val="24"/>
          <w:szCs w:val="24"/>
        </w:rPr>
        <w:t>(JTabs &gt; Operations &gt; FSD &gt; FSD Overview &gt; Masking Tools (!) &gt; Ops)</w:t>
      </w:r>
      <w:r w:rsidRPr="00652711">
        <w:rPr>
          <w:sz w:val="24"/>
          <w:szCs w:val="24"/>
        </w:rPr>
        <w:t>,</w:t>
      </w:r>
      <w:r>
        <w:rPr>
          <w:sz w:val="24"/>
          <w:szCs w:val="24"/>
        </w:rPr>
        <w:t xml:space="preserve"> mask the accelerator for the appropriate beam destinations without Hall D (This depends on the current accelerator configuration, ask the crew chief if this is in question)</w:t>
      </w:r>
    </w:p>
    <w:p w:rsidR="00652711" w:rsidRDefault="00652711" w:rsidP="00652711">
      <w:pPr>
        <w:pStyle w:val="ListParagraph"/>
        <w:numPr>
          <w:ilvl w:val="1"/>
          <w:numId w:val="8"/>
        </w:numPr>
        <w:rPr>
          <w:sz w:val="24"/>
          <w:szCs w:val="24"/>
        </w:rPr>
      </w:pPr>
      <w:r>
        <w:rPr>
          <w:sz w:val="24"/>
          <w:szCs w:val="24"/>
        </w:rPr>
        <w:t>Clear FSD faults and restore beam to other destinations at the discretion of the crew chief.</w:t>
      </w:r>
    </w:p>
    <w:p w:rsidR="00652711" w:rsidRDefault="00652711" w:rsidP="00652711">
      <w:pPr>
        <w:pStyle w:val="ListParagraph"/>
        <w:numPr>
          <w:ilvl w:val="1"/>
          <w:numId w:val="8"/>
        </w:numPr>
        <w:rPr>
          <w:sz w:val="24"/>
          <w:szCs w:val="24"/>
        </w:rPr>
      </w:pPr>
      <w:r>
        <w:rPr>
          <w:sz w:val="24"/>
          <w:szCs w:val="24"/>
        </w:rPr>
        <w:t xml:space="preserve">Take the Tagger off of its hysteresis loop by selecting </w:t>
      </w:r>
      <w:r w:rsidRPr="00652711">
        <w:rPr>
          <w:i/>
          <w:sz w:val="24"/>
          <w:szCs w:val="24"/>
        </w:rPr>
        <w:t>HYST Loop Switch</w:t>
      </w:r>
      <w:r>
        <w:rPr>
          <w:sz w:val="24"/>
          <w:szCs w:val="24"/>
        </w:rPr>
        <w:t xml:space="preserve"> </w:t>
      </w:r>
      <w:r w:rsidRPr="00652711">
        <w:rPr>
          <w:b/>
          <w:sz w:val="24"/>
          <w:szCs w:val="24"/>
        </w:rPr>
        <w:t>OFF</w:t>
      </w:r>
      <w:r w:rsidRPr="00652711">
        <w:rPr>
          <w:sz w:val="24"/>
          <w:szCs w:val="24"/>
        </w:rPr>
        <w:t>.</w:t>
      </w:r>
    </w:p>
    <w:p w:rsidR="00652711" w:rsidRDefault="00652711" w:rsidP="00652711">
      <w:pPr>
        <w:pStyle w:val="ListParagraph"/>
        <w:numPr>
          <w:ilvl w:val="1"/>
          <w:numId w:val="8"/>
        </w:numPr>
        <w:rPr>
          <w:sz w:val="24"/>
          <w:szCs w:val="24"/>
        </w:rPr>
      </w:pPr>
      <w:r>
        <w:rPr>
          <w:sz w:val="24"/>
          <w:szCs w:val="24"/>
        </w:rPr>
        <w:t xml:space="preserve">Select </w:t>
      </w:r>
      <w:r w:rsidRPr="00652711">
        <w:rPr>
          <w:i/>
          <w:sz w:val="24"/>
          <w:szCs w:val="24"/>
        </w:rPr>
        <w:t>Integrated Field Set Point</w:t>
      </w:r>
      <w:r>
        <w:rPr>
          <w:sz w:val="24"/>
          <w:szCs w:val="24"/>
        </w:rPr>
        <w:t xml:space="preserve"> number </w:t>
      </w:r>
      <w:r w:rsidRPr="00652711">
        <w:rPr>
          <w:b/>
          <w:sz w:val="24"/>
          <w:szCs w:val="24"/>
        </w:rPr>
        <w:t>“2”</w:t>
      </w:r>
      <w:r>
        <w:rPr>
          <w:sz w:val="24"/>
          <w:szCs w:val="24"/>
        </w:rPr>
        <w:t xml:space="preserve"> for the </w:t>
      </w:r>
      <w:r w:rsidRPr="00652711">
        <w:rPr>
          <w:i/>
          <w:sz w:val="24"/>
          <w:szCs w:val="24"/>
        </w:rPr>
        <w:t>Zero Current</w:t>
      </w:r>
      <w:r>
        <w:rPr>
          <w:sz w:val="24"/>
          <w:szCs w:val="24"/>
        </w:rPr>
        <w:t xml:space="preserve"> setting of the Power Supply.</w:t>
      </w:r>
    </w:p>
    <w:p w:rsidR="00652711" w:rsidRDefault="00652711" w:rsidP="00652711">
      <w:pPr>
        <w:pStyle w:val="ListParagraph"/>
        <w:numPr>
          <w:ilvl w:val="1"/>
          <w:numId w:val="8"/>
        </w:numPr>
        <w:rPr>
          <w:sz w:val="24"/>
          <w:szCs w:val="24"/>
        </w:rPr>
      </w:pPr>
      <w:r>
        <w:rPr>
          <w:sz w:val="24"/>
          <w:szCs w:val="24"/>
        </w:rPr>
        <w:t xml:space="preserve">Once the </w:t>
      </w:r>
      <w:r w:rsidRPr="00652711">
        <w:rPr>
          <w:i/>
          <w:sz w:val="24"/>
          <w:szCs w:val="24"/>
        </w:rPr>
        <w:t>Current Read Back Indicated</w:t>
      </w:r>
      <w:r>
        <w:rPr>
          <w:sz w:val="24"/>
          <w:szCs w:val="24"/>
        </w:rPr>
        <w:t xml:space="preserve"> field reaches zero, from the </w:t>
      </w:r>
      <w:r w:rsidRPr="00652711">
        <w:rPr>
          <w:i/>
          <w:sz w:val="24"/>
          <w:szCs w:val="24"/>
        </w:rPr>
        <w:t>Main Power</w:t>
      </w:r>
      <w:r>
        <w:rPr>
          <w:sz w:val="24"/>
          <w:szCs w:val="24"/>
        </w:rPr>
        <w:t xml:space="preserve"> column select the </w:t>
      </w:r>
      <w:r w:rsidRPr="00652711">
        <w:rPr>
          <w:b/>
          <w:sz w:val="24"/>
          <w:szCs w:val="24"/>
        </w:rPr>
        <w:t>OFF/RST</w:t>
      </w:r>
      <w:r>
        <w:rPr>
          <w:sz w:val="24"/>
          <w:szCs w:val="24"/>
        </w:rPr>
        <w:t xml:space="preserve"> button. This will power down the supply, and allow the Hall to proceed with an access as required.</w:t>
      </w:r>
    </w:p>
    <w:p w:rsidR="009027C0" w:rsidRDefault="009027C0" w:rsidP="009027C0">
      <w:pPr>
        <w:rPr>
          <w:sz w:val="24"/>
          <w:szCs w:val="24"/>
        </w:rPr>
      </w:pPr>
    </w:p>
    <w:p w:rsidR="009027C0" w:rsidRDefault="009027C0" w:rsidP="009027C0">
      <w:pPr>
        <w:rPr>
          <w:sz w:val="24"/>
          <w:szCs w:val="24"/>
        </w:rPr>
      </w:pPr>
    </w:p>
    <w:p w:rsidR="009027C0" w:rsidRPr="009027C0" w:rsidRDefault="009027C0" w:rsidP="009027C0">
      <w:pPr>
        <w:rPr>
          <w:color w:val="0070C0"/>
          <w:sz w:val="24"/>
          <w:szCs w:val="24"/>
        </w:rPr>
      </w:pPr>
      <w:r w:rsidRPr="009027C0">
        <w:rPr>
          <w:color w:val="0070C0"/>
          <w:sz w:val="24"/>
          <w:szCs w:val="24"/>
        </w:rPr>
        <w:t>(Section 4.0 Degaussing… is a degaussing routine desired? Should it be done every shut off? What is the preference of the Hall?)</w:t>
      </w:r>
    </w:p>
    <w:sectPr w:rsidR="009027C0" w:rsidRPr="00902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69DF"/>
    <w:multiLevelType w:val="multilevel"/>
    <w:tmpl w:val="FC94768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2BD12DD"/>
    <w:multiLevelType w:val="hybridMultilevel"/>
    <w:tmpl w:val="98EAC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567FB"/>
    <w:multiLevelType w:val="hybridMultilevel"/>
    <w:tmpl w:val="B7FCD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A0D90"/>
    <w:multiLevelType w:val="multilevel"/>
    <w:tmpl w:val="FC94768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4B7401F"/>
    <w:multiLevelType w:val="multilevel"/>
    <w:tmpl w:val="FC94768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49035F2"/>
    <w:multiLevelType w:val="multilevel"/>
    <w:tmpl w:val="FC94768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74F7244"/>
    <w:multiLevelType w:val="multilevel"/>
    <w:tmpl w:val="FC94768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3190D3B"/>
    <w:multiLevelType w:val="multilevel"/>
    <w:tmpl w:val="FC94768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
  </w:num>
  <w:num w:numId="3">
    <w:abstractNumId w:val="1"/>
  </w:num>
  <w:num w:numId="4">
    <w:abstractNumId w:val="5"/>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54"/>
    <w:rsid w:val="00094F90"/>
    <w:rsid w:val="00254CCF"/>
    <w:rsid w:val="002F30D0"/>
    <w:rsid w:val="003D5A07"/>
    <w:rsid w:val="005A4FFA"/>
    <w:rsid w:val="00652711"/>
    <w:rsid w:val="006B1EF4"/>
    <w:rsid w:val="007D4C54"/>
    <w:rsid w:val="007F5F67"/>
    <w:rsid w:val="00895501"/>
    <w:rsid w:val="008B6A43"/>
    <w:rsid w:val="008D747D"/>
    <w:rsid w:val="009027C0"/>
    <w:rsid w:val="00930EDF"/>
    <w:rsid w:val="009A3BC9"/>
    <w:rsid w:val="00B349BA"/>
    <w:rsid w:val="00BC6C83"/>
    <w:rsid w:val="00BE762F"/>
    <w:rsid w:val="00C24D86"/>
    <w:rsid w:val="00CB2C47"/>
    <w:rsid w:val="00DF71DC"/>
    <w:rsid w:val="00E53D69"/>
    <w:rsid w:val="00EC3B8E"/>
    <w:rsid w:val="00EE312F"/>
    <w:rsid w:val="00F65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C54"/>
    <w:pPr>
      <w:ind w:left="720"/>
      <w:contextualSpacing/>
    </w:pPr>
  </w:style>
  <w:style w:type="paragraph" w:styleId="BalloonText">
    <w:name w:val="Balloon Text"/>
    <w:basedOn w:val="Normal"/>
    <w:link w:val="BalloonTextChar"/>
    <w:uiPriority w:val="99"/>
    <w:semiHidden/>
    <w:unhideWhenUsed/>
    <w:rsid w:val="00DF71DC"/>
    <w:rPr>
      <w:rFonts w:ascii="Tahoma" w:hAnsi="Tahoma" w:cs="Tahoma"/>
      <w:sz w:val="16"/>
      <w:szCs w:val="16"/>
    </w:rPr>
  </w:style>
  <w:style w:type="character" w:customStyle="1" w:styleId="BalloonTextChar">
    <w:name w:val="Balloon Text Char"/>
    <w:basedOn w:val="DefaultParagraphFont"/>
    <w:link w:val="BalloonText"/>
    <w:uiPriority w:val="99"/>
    <w:semiHidden/>
    <w:rsid w:val="00DF71DC"/>
    <w:rPr>
      <w:rFonts w:ascii="Tahoma" w:hAnsi="Tahoma" w:cs="Tahoma"/>
      <w:sz w:val="16"/>
      <w:szCs w:val="16"/>
    </w:rPr>
  </w:style>
  <w:style w:type="character" w:styleId="Hyperlink">
    <w:name w:val="Hyperlink"/>
    <w:basedOn w:val="DefaultParagraphFont"/>
    <w:uiPriority w:val="99"/>
    <w:unhideWhenUsed/>
    <w:rsid w:val="005A4F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C54"/>
    <w:pPr>
      <w:ind w:left="720"/>
      <w:contextualSpacing/>
    </w:pPr>
  </w:style>
  <w:style w:type="paragraph" w:styleId="BalloonText">
    <w:name w:val="Balloon Text"/>
    <w:basedOn w:val="Normal"/>
    <w:link w:val="BalloonTextChar"/>
    <w:uiPriority w:val="99"/>
    <w:semiHidden/>
    <w:unhideWhenUsed/>
    <w:rsid w:val="00DF71DC"/>
    <w:rPr>
      <w:rFonts w:ascii="Tahoma" w:hAnsi="Tahoma" w:cs="Tahoma"/>
      <w:sz w:val="16"/>
      <w:szCs w:val="16"/>
    </w:rPr>
  </w:style>
  <w:style w:type="character" w:customStyle="1" w:styleId="BalloonTextChar">
    <w:name w:val="Balloon Text Char"/>
    <w:basedOn w:val="DefaultParagraphFont"/>
    <w:link w:val="BalloonText"/>
    <w:uiPriority w:val="99"/>
    <w:semiHidden/>
    <w:rsid w:val="00DF71DC"/>
    <w:rPr>
      <w:rFonts w:ascii="Tahoma" w:hAnsi="Tahoma" w:cs="Tahoma"/>
      <w:sz w:val="16"/>
      <w:szCs w:val="16"/>
    </w:rPr>
  </w:style>
  <w:style w:type="character" w:styleId="Hyperlink">
    <w:name w:val="Hyperlink"/>
    <w:basedOn w:val="DefaultParagraphFont"/>
    <w:uiPriority w:val="99"/>
    <w:unhideWhenUsed/>
    <w:rsid w:val="005A4F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accweb.acc.jlab.org/hco/readiness?destinationId=9&amp;regionId=&amp;groupI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9C63C-D5AF-4CF3-8EA7-81D138610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michaelm</dc:creator>
  <cp:lastModifiedBy>Michael D. McCaughan</cp:lastModifiedBy>
  <cp:revision>2</cp:revision>
  <cp:lastPrinted>2014-07-15T16:20:00Z</cp:lastPrinted>
  <dcterms:created xsi:type="dcterms:W3CDTF">2014-07-16T17:46:00Z</dcterms:created>
  <dcterms:modified xsi:type="dcterms:W3CDTF">2014-07-16T17:46:00Z</dcterms:modified>
</cp:coreProperties>
</file>